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31C1B55F" w:rsidR="00D42D5D" w:rsidRPr="0040235F" w:rsidRDefault="00D42D5D" w:rsidP="00D42D5D">
      <w:pPr>
        <w:tabs>
          <w:tab w:val="right" w:pos="10000"/>
        </w:tabs>
        <w:spacing w:after="0"/>
        <w:rPr>
          <w:rFonts w:ascii="Arial" w:hAnsi="Arial" w:cs="Arial"/>
          <w:b/>
          <w:sz w:val="24"/>
          <w:szCs w:val="24"/>
        </w:rPr>
      </w:pPr>
      <w:r w:rsidRPr="0040235F">
        <w:rPr>
          <w:rFonts w:ascii="Arial" w:hAnsi="Arial" w:cs="Arial"/>
          <w:b/>
          <w:sz w:val="24"/>
          <w:szCs w:val="24"/>
        </w:rPr>
        <w:t>3GPP TSG-RAN WG1 #8</w:t>
      </w:r>
      <w:r w:rsidR="00874A6D" w:rsidRPr="0040235F">
        <w:rPr>
          <w:rFonts w:ascii="Arial" w:hAnsi="Arial" w:cs="Arial"/>
          <w:b/>
          <w:sz w:val="24"/>
          <w:szCs w:val="24"/>
        </w:rPr>
        <w:t>6</w:t>
      </w:r>
      <w:r w:rsidRPr="0040235F">
        <w:rPr>
          <w:rFonts w:ascii="Arial" w:hAnsi="Arial" w:cs="Arial"/>
          <w:b/>
          <w:sz w:val="24"/>
          <w:szCs w:val="24"/>
        </w:rPr>
        <w:t xml:space="preserve"> </w:t>
      </w:r>
      <w:r w:rsidRPr="0040235F">
        <w:rPr>
          <w:rFonts w:ascii="Arial" w:hAnsi="Arial" w:cs="Arial"/>
          <w:b/>
          <w:sz w:val="24"/>
          <w:szCs w:val="24"/>
        </w:rPr>
        <w:tab/>
      </w:r>
      <w:r w:rsidR="00961A61" w:rsidRPr="0040235F">
        <w:rPr>
          <w:rFonts w:ascii="Arial" w:hAnsi="Arial" w:cs="Arial"/>
          <w:b/>
          <w:sz w:val="24"/>
          <w:szCs w:val="24"/>
        </w:rPr>
        <w:t>R1-</w:t>
      </w:r>
      <w:r w:rsidR="00F021B1" w:rsidRPr="00F021B1">
        <w:rPr>
          <w:rFonts w:ascii="Arial" w:hAnsi="Arial" w:cs="Arial"/>
          <w:b/>
          <w:sz w:val="24"/>
          <w:szCs w:val="24"/>
        </w:rPr>
        <w:t>1610114</w:t>
      </w:r>
    </w:p>
    <w:p w14:paraId="26881B32" w14:textId="4618285D" w:rsidR="00D1303E" w:rsidRPr="0040235F" w:rsidRDefault="007273FE" w:rsidP="00D1303E">
      <w:pPr>
        <w:tabs>
          <w:tab w:val="right" w:pos="9630"/>
        </w:tabs>
        <w:spacing w:after="0"/>
        <w:jc w:val="both"/>
        <w:rPr>
          <w:rFonts w:ascii="Arial" w:hAnsi="Arial" w:cs="Arial"/>
          <w:b/>
          <w:sz w:val="24"/>
          <w:szCs w:val="24"/>
        </w:rPr>
      </w:pPr>
      <w:r w:rsidRPr="0040235F">
        <w:rPr>
          <w:rFonts w:ascii="Arial" w:hAnsi="Arial" w:cs="Arial"/>
          <w:b/>
          <w:sz w:val="24"/>
          <w:szCs w:val="24"/>
        </w:rPr>
        <w:t>10</w:t>
      </w:r>
      <w:r w:rsidRPr="0040235F">
        <w:rPr>
          <w:rFonts w:ascii="Arial" w:hAnsi="Arial" w:cs="Arial"/>
          <w:b/>
          <w:sz w:val="24"/>
          <w:szCs w:val="24"/>
          <w:vertAlign w:val="superscript"/>
        </w:rPr>
        <w:t>th</w:t>
      </w:r>
      <w:r w:rsidRPr="0040235F">
        <w:rPr>
          <w:rFonts w:ascii="Arial" w:hAnsi="Arial" w:cs="Arial"/>
          <w:b/>
          <w:sz w:val="24"/>
          <w:szCs w:val="24"/>
        </w:rPr>
        <w:t xml:space="preserve"> </w:t>
      </w:r>
      <w:r w:rsidR="00D1303E" w:rsidRPr="0040235F">
        <w:rPr>
          <w:rFonts w:ascii="Arial" w:hAnsi="Arial" w:cs="Arial"/>
          <w:b/>
          <w:sz w:val="24"/>
          <w:szCs w:val="24"/>
        </w:rPr>
        <w:t xml:space="preserve">– </w:t>
      </w:r>
      <w:r w:rsidRPr="0040235F">
        <w:rPr>
          <w:rFonts w:ascii="Arial" w:hAnsi="Arial" w:cs="Arial"/>
          <w:b/>
          <w:sz w:val="24"/>
          <w:szCs w:val="24"/>
        </w:rPr>
        <w:t>14</w:t>
      </w:r>
      <w:r w:rsidR="00CA6BDF" w:rsidRPr="0040235F">
        <w:rPr>
          <w:rFonts w:ascii="Arial" w:hAnsi="Arial" w:cs="Arial"/>
          <w:b/>
          <w:sz w:val="24"/>
          <w:szCs w:val="24"/>
          <w:vertAlign w:val="superscript"/>
        </w:rPr>
        <w:t>th</w:t>
      </w:r>
      <w:r w:rsidR="00CA6BDF" w:rsidRPr="0040235F">
        <w:rPr>
          <w:rFonts w:ascii="Arial" w:hAnsi="Arial" w:cs="Arial"/>
          <w:b/>
          <w:sz w:val="24"/>
          <w:szCs w:val="24"/>
        </w:rPr>
        <w:t xml:space="preserve"> </w:t>
      </w:r>
      <w:r w:rsidRPr="0040235F">
        <w:rPr>
          <w:rFonts w:ascii="Arial" w:hAnsi="Arial" w:cs="Arial"/>
          <w:b/>
          <w:sz w:val="24"/>
          <w:szCs w:val="24"/>
        </w:rPr>
        <w:t>Oct</w:t>
      </w:r>
      <w:r w:rsidR="00CA6BDF" w:rsidRPr="0040235F">
        <w:rPr>
          <w:rFonts w:ascii="Arial" w:hAnsi="Arial" w:cs="Arial"/>
          <w:b/>
          <w:sz w:val="24"/>
          <w:szCs w:val="24"/>
        </w:rPr>
        <w:t xml:space="preserve"> 2016</w:t>
      </w:r>
    </w:p>
    <w:p w14:paraId="26881B33" w14:textId="69FE9EDA" w:rsidR="00D1303E" w:rsidRPr="0040235F" w:rsidRDefault="007273FE" w:rsidP="00D1303E">
      <w:pPr>
        <w:spacing w:after="0"/>
        <w:jc w:val="both"/>
        <w:rPr>
          <w:rFonts w:ascii="Arial" w:hAnsi="Arial" w:cs="Arial"/>
          <w:b/>
          <w:sz w:val="24"/>
          <w:szCs w:val="24"/>
        </w:rPr>
      </w:pPr>
      <w:r w:rsidRPr="0040235F">
        <w:rPr>
          <w:rFonts w:ascii="Arial" w:hAnsi="Arial" w:cs="Arial"/>
          <w:b/>
          <w:sz w:val="24"/>
          <w:szCs w:val="24"/>
        </w:rPr>
        <w:t>Lisbon</w:t>
      </w:r>
      <w:r w:rsidR="00CA6BDF" w:rsidRPr="0040235F">
        <w:rPr>
          <w:rFonts w:ascii="Arial" w:hAnsi="Arial" w:cs="Arial"/>
          <w:b/>
          <w:sz w:val="24"/>
          <w:szCs w:val="24"/>
        </w:rPr>
        <w:t xml:space="preserve">, </w:t>
      </w:r>
      <w:r w:rsidRPr="0040235F">
        <w:rPr>
          <w:rFonts w:ascii="Arial" w:hAnsi="Arial" w:cs="Arial"/>
          <w:b/>
          <w:sz w:val="24"/>
          <w:szCs w:val="24"/>
        </w:rPr>
        <w:t>Portugal</w:t>
      </w:r>
    </w:p>
    <w:p w14:paraId="26881B34" w14:textId="77777777" w:rsidR="0068226B" w:rsidRPr="0040235F" w:rsidRDefault="0068226B" w:rsidP="00480B03">
      <w:pPr>
        <w:pStyle w:val="Footer"/>
        <w:jc w:val="both"/>
        <w:rPr>
          <w:noProof w:val="0"/>
        </w:rPr>
      </w:pPr>
    </w:p>
    <w:p w14:paraId="26881B35" w14:textId="535258DD" w:rsidR="0068226B" w:rsidRPr="0040235F" w:rsidRDefault="0068226B" w:rsidP="00E15352">
      <w:pPr>
        <w:tabs>
          <w:tab w:val="left" w:pos="1985"/>
        </w:tabs>
        <w:jc w:val="both"/>
        <w:rPr>
          <w:rFonts w:ascii="Arial" w:hAnsi="Arial"/>
          <w:sz w:val="24"/>
        </w:rPr>
      </w:pPr>
      <w:r w:rsidRPr="0040235F">
        <w:rPr>
          <w:rFonts w:ascii="Arial" w:hAnsi="Arial"/>
          <w:b/>
          <w:sz w:val="24"/>
        </w:rPr>
        <w:t>Agenda item:</w:t>
      </w:r>
      <w:r w:rsidRPr="0040235F">
        <w:rPr>
          <w:rFonts w:ascii="Arial" w:hAnsi="Arial"/>
          <w:sz w:val="24"/>
        </w:rPr>
        <w:tab/>
      </w:r>
      <w:bookmarkStart w:id="0" w:name="Source"/>
      <w:bookmarkEnd w:id="0"/>
      <w:r w:rsidR="00762A95" w:rsidRPr="0040235F">
        <w:rPr>
          <w:rFonts w:ascii="Arial" w:hAnsi="Arial"/>
          <w:sz w:val="24"/>
        </w:rPr>
        <w:t>8.1.</w:t>
      </w:r>
      <w:r w:rsidR="00F021B1">
        <w:rPr>
          <w:rFonts w:ascii="Arial" w:hAnsi="Arial"/>
          <w:sz w:val="24"/>
        </w:rPr>
        <w:t>1</w:t>
      </w:r>
      <w:r w:rsidR="00762A95" w:rsidRPr="0040235F">
        <w:rPr>
          <w:rFonts w:ascii="Arial" w:hAnsi="Arial"/>
          <w:sz w:val="24"/>
        </w:rPr>
        <w:t>.1</w:t>
      </w:r>
    </w:p>
    <w:p w14:paraId="26881B36" w14:textId="77777777" w:rsidR="0068226B" w:rsidRPr="0040235F" w:rsidRDefault="0068226B" w:rsidP="00480B03">
      <w:pPr>
        <w:tabs>
          <w:tab w:val="left" w:pos="1985"/>
        </w:tabs>
        <w:jc w:val="both"/>
        <w:rPr>
          <w:rFonts w:ascii="Arial" w:hAnsi="Arial"/>
          <w:sz w:val="24"/>
        </w:rPr>
      </w:pPr>
      <w:r w:rsidRPr="0040235F">
        <w:rPr>
          <w:rFonts w:ascii="Arial" w:hAnsi="Arial"/>
          <w:b/>
          <w:sz w:val="24"/>
        </w:rPr>
        <w:t xml:space="preserve">Source: </w:t>
      </w:r>
      <w:r w:rsidRPr="0040235F">
        <w:rPr>
          <w:rFonts w:ascii="Arial" w:hAnsi="Arial"/>
          <w:b/>
          <w:sz w:val="24"/>
        </w:rPr>
        <w:tab/>
      </w:r>
      <w:r w:rsidR="00871D14" w:rsidRPr="0040235F">
        <w:rPr>
          <w:rFonts w:ascii="Arial" w:hAnsi="Arial"/>
          <w:sz w:val="24"/>
        </w:rPr>
        <w:t>Qualcomm Inc</w:t>
      </w:r>
      <w:r w:rsidR="008E0E89" w:rsidRPr="0040235F">
        <w:rPr>
          <w:rFonts w:ascii="Arial" w:hAnsi="Arial"/>
          <w:sz w:val="24"/>
        </w:rPr>
        <w:t>orporated</w:t>
      </w:r>
    </w:p>
    <w:p w14:paraId="26881B37" w14:textId="65C10F06" w:rsidR="00C10599" w:rsidRPr="0040235F" w:rsidRDefault="0068226B" w:rsidP="00EB05DC">
      <w:pPr>
        <w:ind w:left="1988" w:hanging="1988"/>
        <w:rPr>
          <w:rFonts w:ascii="Arial" w:hAnsi="Arial"/>
          <w:sz w:val="24"/>
        </w:rPr>
      </w:pPr>
      <w:r w:rsidRPr="0040235F">
        <w:rPr>
          <w:rFonts w:ascii="Arial" w:hAnsi="Arial"/>
          <w:b/>
          <w:sz w:val="24"/>
        </w:rPr>
        <w:t>Title:</w:t>
      </w:r>
      <w:r w:rsidRPr="0040235F">
        <w:rPr>
          <w:rFonts w:ascii="Arial" w:hAnsi="Arial"/>
          <w:sz w:val="24"/>
        </w:rPr>
        <w:t xml:space="preserve"> </w:t>
      </w:r>
      <w:r w:rsidRPr="0040235F">
        <w:rPr>
          <w:rFonts w:ascii="Arial" w:hAnsi="Arial"/>
          <w:sz w:val="22"/>
        </w:rPr>
        <w:tab/>
      </w:r>
      <w:r w:rsidR="00F625B5" w:rsidRPr="00F625B5">
        <w:rPr>
          <w:rFonts w:ascii="Arial" w:hAnsi="Arial"/>
          <w:sz w:val="24"/>
        </w:rPr>
        <w:t>User Multiplexing of DFTs-OFDM and OFDM in uplink</w:t>
      </w:r>
    </w:p>
    <w:p w14:paraId="26881B38" w14:textId="77777777" w:rsidR="0068226B" w:rsidRDefault="0068226B" w:rsidP="00480B03">
      <w:pPr>
        <w:ind w:left="1988" w:hanging="1988"/>
        <w:jc w:val="both"/>
        <w:rPr>
          <w:rFonts w:ascii="Arial" w:hAnsi="Arial"/>
          <w:sz w:val="24"/>
        </w:rPr>
      </w:pPr>
      <w:r w:rsidRPr="0040235F">
        <w:rPr>
          <w:rFonts w:ascii="Arial" w:hAnsi="Arial"/>
          <w:b/>
          <w:sz w:val="24"/>
        </w:rPr>
        <w:t>Document for:</w:t>
      </w:r>
      <w:r w:rsidRPr="0040235F">
        <w:rPr>
          <w:rFonts w:ascii="Arial" w:hAnsi="Arial"/>
          <w:sz w:val="24"/>
        </w:rPr>
        <w:tab/>
      </w:r>
      <w:bookmarkStart w:id="1" w:name="DocumentFor"/>
      <w:bookmarkEnd w:id="1"/>
      <w:r w:rsidRPr="0040235F">
        <w:rPr>
          <w:rFonts w:ascii="Arial" w:hAnsi="Arial"/>
          <w:sz w:val="24"/>
        </w:rPr>
        <w:t>Discussion</w:t>
      </w:r>
      <w:r w:rsidR="00272736" w:rsidRPr="0040235F">
        <w:rPr>
          <w:rFonts w:ascii="Arial" w:hAnsi="Arial"/>
          <w:sz w:val="24"/>
        </w:rPr>
        <w:t>/Decision</w:t>
      </w:r>
    </w:p>
    <w:p w14:paraId="26881B39" w14:textId="77777777" w:rsidR="00C34C05" w:rsidRPr="00183CB7" w:rsidRDefault="00FD6A3D" w:rsidP="00183CB7">
      <w:pPr>
        <w:pStyle w:val="Heading1"/>
      </w:pPr>
      <w:bookmarkStart w:id="2" w:name="_Ref462675860"/>
      <w:r w:rsidRPr="00183CB7">
        <w:t>Introduction</w:t>
      </w:r>
      <w:bookmarkEnd w:id="2"/>
    </w:p>
    <w:p w14:paraId="2117C99E" w14:textId="13B33C7F" w:rsidR="002621AD" w:rsidRDefault="00A250B3" w:rsidP="007C6FFC">
      <w:pPr>
        <w:jc w:val="both"/>
        <w:rPr>
          <w:szCs w:val="22"/>
        </w:rPr>
      </w:pPr>
      <w:r>
        <w:rPr>
          <w:szCs w:val="22"/>
        </w:rPr>
        <w:t xml:space="preserve">Users and channels multiplex in uplink </w:t>
      </w:r>
      <w:r w:rsidR="00B63F75">
        <w:rPr>
          <w:szCs w:val="22"/>
        </w:rPr>
        <w:t>is important</w:t>
      </w:r>
      <w:r>
        <w:rPr>
          <w:szCs w:val="22"/>
        </w:rPr>
        <w:t xml:space="preserve"> in the area of </w:t>
      </w:r>
      <w:r w:rsidR="00F90C12">
        <w:rPr>
          <w:szCs w:val="22"/>
        </w:rPr>
        <w:t>5G</w:t>
      </w:r>
      <w:r>
        <w:rPr>
          <w:szCs w:val="22"/>
        </w:rPr>
        <w:t xml:space="preserve"> NR. </w:t>
      </w:r>
      <w:r w:rsidR="000361C2">
        <w:rPr>
          <w:szCs w:val="22"/>
        </w:rPr>
        <w:t xml:space="preserve">In </w:t>
      </w:r>
      <w:r>
        <w:rPr>
          <w:szCs w:val="22"/>
        </w:rPr>
        <w:t xml:space="preserve">this </w:t>
      </w:r>
      <w:r w:rsidR="000361C2">
        <w:rPr>
          <w:szCs w:val="22"/>
        </w:rPr>
        <w:t>area</w:t>
      </w:r>
      <w:r>
        <w:rPr>
          <w:szCs w:val="22"/>
        </w:rPr>
        <w:t xml:space="preserve">, there are </w:t>
      </w:r>
      <w:r w:rsidR="0030761B">
        <w:rPr>
          <w:szCs w:val="22"/>
        </w:rPr>
        <w:t>three</w:t>
      </w:r>
      <w:r>
        <w:rPr>
          <w:szCs w:val="22"/>
        </w:rPr>
        <w:t xml:space="preserve"> </w:t>
      </w:r>
      <w:r w:rsidR="0030761B">
        <w:rPr>
          <w:szCs w:val="22"/>
        </w:rPr>
        <w:t>topics need to be address</w:t>
      </w:r>
    </w:p>
    <w:p w14:paraId="20DB71CC" w14:textId="55A68DE9" w:rsidR="004F6E35" w:rsidRDefault="004F6E35" w:rsidP="004F6E35">
      <w:pPr>
        <w:pStyle w:val="ListParagraph"/>
        <w:numPr>
          <w:ilvl w:val="0"/>
          <w:numId w:val="37"/>
        </w:numPr>
        <w:jc w:val="both"/>
      </w:pPr>
      <w:r>
        <w:t xml:space="preserve">How to multiplex simultaneous PUCCH channel with PUSCH channel from </w:t>
      </w:r>
      <w:r w:rsidR="00FA1D91">
        <w:t>the same</w:t>
      </w:r>
      <w:r>
        <w:t xml:space="preserve"> UE</w:t>
      </w:r>
    </w:p>
    <w:p w14:paraId="332EB5D6" w14:textId="04696FDF" w:rsidR="0030761B" w:rsidRDefault="0030761B" w:rsidP="0030761B">
      <w:pPr>
        <w:pStyle w:val="ListParagraph"/>
        <w:numPr>
          <w:ilvl w:val="0"/>
          <w:numId w:val="37"/>
        </w:numPr>
        <w:jc w:val="both"/>
      </w:pPr>
      <w:r>
        <w:t>How to multiplex PUCCH channel</w:t>
      </w:r>
      <w:r w:rsidR="004F6E35">
        <w:t>s</w:t>
      </w:r>
      <w:r>
        <w:t xml:space="preserve"> from different UEs</w:t>
      </w:r>
    </w:p>
    <w:p w14:paraId="3C4D78D3" w14:textId="70BFAD54" w:rsidR="0030761B" w:rsidRDefault="004F6E35" w:rsidP="0030761B">
      <w:pPr>
        <w:pStyle w:val="ListParagraph"/>
        <w:numPr>
          <w:ilvl w:val="0"/>
          <w:numId w:val="37"/>
        </w:numPr>
        <w:jc w:val="both"/>
      </w:pPr>
      <w:r>
        <w:t>How to multiplex PUSCH channels from different UEs</w:t>
      </w:r>
      <w:r w:rsidR="0030761B">
        <w:t>.</w:t>
      </w:r>
    </w:p>
    <w:p w14:paraId="266734A3" w14:textId="77777777" w:rsidR="0030761B" w:rsidRDefault="0030761B" w:rsidP="0030761B">
      <w:pPr>
        <w:pStyle w:val="ListParagraph"/>
        <w:jc w:val="both"/>
      </w:pPr>
    </w:p>
    <w:p w14:paraId="62546B4C" w14:textId="6C40D401" w:rsidR="002F4A55" w:rsidRDefault="00E368A4" w:rsidP="00497567">
      <w:pPr>
        <w:jc w:val="both"/>
      </w:pPr>
      <w:r>
        <w:t xml:space="preserve">In this contribution, </w:t>
      </w:r>
      <w:r w:rsidR="004F6E35">
        <w:t xml:space="preserve">first of all, </w:t>
      </w:r>
      <w:r w:rsidR="002F4A55">
        <w:t>it is proposed that PUCCH is always DFTs-OFDM based in favor of link budge limited users to send uplink control back successfully. PUSCH channel can be based on either DFTs-OFDM or CP-OFDM</w:t>
      </w:r>
      <w:r w:rsidR="005C5659">
        <w:t xml:space="preserve">, based on eNB </w:t>
      </w:r>
      <w:r w:rsidR="006D419F">
        <w:t>scheduler</w:t>
      </w:r>
      <w:r w:rsidR="005C5659">
        <w:t xml:space="preserve"> decision</w:t>
      </w:r>
      <w:r w:rsidR="002F4A55">
        <w:t xml:space="preserve">. </w:t>
      </w:r>
    </w:p>
    <w:p w14:paraId="2DEC2C4E" w14:textId="21F2D849" w:rsidR="00B74019" w:rsidRDefault="002F4A55" w:rsidP="00497567">
      <w:pPr>
        <w:jc w:val="both"/>
      </w:pPr>
      <w:r>
        <w:t>I</w:t>
      </w:r>
      <w:r w:rsidR="009C27B0">
        <w:t>t is shown</w:t>
      </w:r>
      <w:r w:rsidR="0030761B">
        <w:t xml:space="preserve"> that supporting both DFTs-OFDM and CP-OFDM </w:t>
      </w:r>
      <w:r>
        <w:t xml:space="preserve">in PUSCH channel </w:t>
      </w:r>
      <w:r w:rsidR="0030761B">
        <w:t xml:space="preserve">does not complify the channel and user multiplexing. </w:t>
      </w:r>
      <w:r w:rsidR="00FE3BC4">
        <w:t xml:space="preserve">In </w:t>
      </w:r>
      <w:r w:rsidR="00875BC6" w:rsidRPr="00875BC6">
        <w:rPr>
          <w:b/>
        </w:rPr>
        <w:fldChar w:fldCharType="begin"/>
      </w:r>
      <w:r w:rsidR="00875BC6" w:rsidRPr="00875BC6">
        <w:rPr>
          <w:b/>
        </w:rPr>
        <w:instrText xml:space="preserve"> REF _Ref463007017 \h </w:instrText>
      </w:r>
      <w:r w:rsidR="00875BC6">
        <w:rPr>
          <w:b/>
        </w:rPr>
        <w:instrText xml:space="preserve"> \* MERGEFORMAT </w:instrText>
      </w:r>
      <w:r w:rsidR="00875BC6" w:rsidRPr="00875BC6">
        <w:rPr>
          <w:b/>
        </w:rPr>
      </w:r>
      <w:r w:rsidR="00875BC6" w:rsidRPr="00875BC6">
        <w:rPr>
          <w:b/>
        </w:rPr>
        <w:fldChar w:fldCharType="separate"/>
      </w:r>
      <w:r w:rsidR="00372C25" w:rsidRPr="00875BC6">
        <w:rPr>
          <w:b/>
        </w:rPr>
        <w:t xml:space="preserve">Table </w:t>
      </w:r>
      <w:r w:rsidR="00372C25">
        <w:rPr>
          <w:b/>
          <w:noProof/>
        </w:rPr>
        <w:t>1</w:t>
      </w:r>
      <w:r w:rsidR="00875BC6" w:rsidRPr="00875BC6">
        <w:rPr>
          <w:b/>
        </w:rPr>
        <w:fldChar w:fldCharType="end"/>
      </w:r>
      <w:r w:rsidR="00875BC6" w:rsidRPr="00875BC6">
        <w:t xml:space="preserve">, </w:t>
      </w:r>
      <w:r w:rsidR="00875BC6">
        <w:t xml:space="preserve">the similarity and difference of user and channel multiplexing between 5G NR </w:t>
      </w:r>
      <w:r w:rsidR="00E11203">
        <w:t xml:space="preserve">proposals </w:t>
      </w:r>
      <w:r w:rsidR="00875BC6">
        <w:t>and LTE are summarized.</w:t>
      </w:r>
    </w:p>
    <w:p w14:paraId="090B911E" w14:textId="2746F234" w:rsidR="00FE3BC4" w:rsidRDefault="00FE3BC4" w:rsidP="00875BC6">
      <w:pPr>
        <w:jc w:val="center"/>
        <w:rPr>
          <w:b/>
        </w:rPr>
      </w:pPr>
      <w:bookmarkStart w:id="3" w:name="_Ref463007017"/>
      <w:r w:rsidRPr="00875BC6">
        <w:rPr>
          <w:b/>
        </w:rPr>
        <w:t xml:space="preserve">Table </w:t>
      </w:r>
      <w:r w:rsidRPr="00875BC6">
        <w:rPr>
          <w:b/>
        </w:rPr>
        <w:fldChar w:fldCharType="begin"/>
      </w:r>
      <w:r w:rsidRPr="00875BC6">
        <w:rPr>
          <w:b/>
        </w:rPr>
        <w:instrText xml:space="preserve"> SEQ Table \* ARABIC </w:instrText>
      </w:r>
      <w:r w:rsidRPr="00875BC6">
        <w:rPr>
          <w:b/>
        </w:rPr>
        <w:fldChar w:fldCharType="separate"/>
      </w:r>
      <w:r w:rsidR="00372C25">
        <w:rPr>
          <w:b/>
          <w:noProof/>
        </w:rPr>
        <w:t>1</w:t>
      </w:r>
      <w:r w:rsidRPr="00875BC6">
        <w:rPr>
          <w:b/>
          <w:noProof/>
        </w:rPr>
        <w:fldChar w:fldCharType="end"/>
      </w:r>
      <w:bookmarkEnd w:id="3"/>
      <w:r w:rsidR="00E755D3">
        <w:rPr>
          <w:b/>
        </w:rPr>
        <w:t>: Summary</w:t>
      </w:r>
      <w:r w:rsidR="00875BC6">
        <w:rPr>
          <w:b/>
        </w:rPr>
        <w:t xml:space="preserve"> of user and channel multiplexing </w:t>
      </w:r>
      <w:r w:rsidR="00E755D3">
        <w:rPr>
          <w:b/>
        </w:rPr>
        <w:t>proposals</w:t>
      </w:r>
    </w:p>
    <w:tbl>
      <w:tblPr>
        <w:tblStyle w:val="TableGrid"/>
        <w:tblW w:w="0" w:type="auto"/>
        <w:tblLook w:val="04A0" w:firstRow="1" w:lastRow="0" w:firstColumn="1" w:lastColumn="0" w:noHBand="0" w:noVBand="1"/>
      </w:tblPr>
      <w:tblGrid>
        <w:gridCol w:w="5395"/>
        <w:gridCol w:w="4567"/>
      </w:tblGrid>
      <w:tr w:rsidR="004223C5" w14:paraId="1756362E" w14:textId="77777777" w:rsidTr="00FB184A">
        <w:tc>
          <w:tcPr>
            <w:tcW w:w="5395" w:type="dxa"/>
          </w:tcPr>
          <w:p w14:paraId="5E3ACC8C" w14:textId="2D1AB5DD" w:rsidR="004223C5" w:rsidRPr="004F6E35" w:rsidRDefault="004F6E35" w:rsidP="004F6E35">
            <w:pPr>
              <w:jc w:val="center"/>
            </w:pPr>
            <w:r>
              <w:t xml:space="preserve">Topics </w:t>
            </w:r>
          </w:p>
        </w:tc>
        <w:tc>
          <w:tcPr>
            <w:tcW w:w="4567" w:type="dxa"/>
          </w:tcPr>
          <w:p w14:paraId="10C60262" w14:textId="4715216B" w:rsidR="004223C5" w:rsidRDefault="004223C5" w:rsidP="00875BC6">
            <w:pPr>
              <w:jc w:val="center"/>
              <w:rPr>
                <w:b/>
              </w:rPr>
            </w:pPr>
            <w:r>
              <w:t>Proposal</w:t>
            </w:r>
          </w:p>
        </w:tc>
      </w:tr>
      <w:tr w:rsidR="004223C5" w14:paraId="49EC60EB" w14:textId="77777777" w:rsidTr="00FB184A">
        <w:tc>
          <w:tcPr>
            <w:tcW w:w="5395" w:type="dxa"/>
          </w:tcPr>
          <w:p w14:paraId="61694E9D" w14:textId="5F652F67" w:rsidR="004223C5" w:rsidRDefault="004223C5" w:rsidP="00104D55">
            <w:pPr>
              <w:jc w:val="center"/>
              <w:rPr>
                <w:b/>
              </w:rPr>
            </w:pPr>
            <w:r>
              <w:t xml:space="preserve"> </w:t>
            </w:r>
            <w:r w:rsidR="00270B34">
              <w:t>Simultaneous</w:t>
            </w:r>
            <w:r w:rsidR="00FB184A">
              <w:t xml:space="preserve"> </w:t>
            </w:r>
            <w:r>
              <w:t>PU</w:t>
            </w:r>
            <w:r w:rsidR="00104D55">
              <w:t>C</w:t>
            </w:r>
            <w:r>
              <w:t>CH and PU</w:t>
            </w:r>
            <w:r w:rsidR="00104D55">
              <w:t>S</w:t>
            </w:r>
            <w:r>
              <w:t xml:space="preserve">CH multiplexing for </w:t>
            </w:r>
            <w:r w:rsidR="00383CB5">
              <w:t>the same</w:t>
            </w:r>
            <w:r>
              <w:t xml:space="preserve"> UE</w:t>
            </w:r>
          </w:p>
        </w:tc>
        <w:tc>
          <w:tcPr>
            <w:tcW w:w="4567" w:type="dxa"/>
          </w:tcPr>
          <w:p w14:paraId="1FF9B6F4" w14:textId="238E2DE6" w:rsidR="004223C5" w:rsidRDefault="004223C5" w:rsidP="004223C5">
            <w:pPr>
              <w:jc w:val="center"/>
              <w:rPr>
                <w:b/>
              </w:rPr>
            </w:pPr>
            <w:r w:rsidRPr="00E755D3">
              <w:rPr>
                <w:lang w:val="en-GB"/>
              </w:rPr>
              <w:t>Piggyback PUCCH on PUSCH</w:t>
            </w:r>
          </w:p>
        </w:tc>
      </w:tr>
      <w:tr w:rsidR="004223C5" w14:paraId="066792F2" w14:textId="77777777" w:rsidTr="00FB184A">
        <w:tc>
          <w:tcPr>
            <w:tcW w:w="5395" w:type="dxa"/>
          </w:tcPr>
          <w:p w14:paraId="0C4EECA5" w14:textId="2B200211" w:rsidR="004223C5" w:rsidRDefault="00383CB5" w:rsidP="00383CB5">
            <w:pPr>
              <w:jc w:val="center"/>
              <w:rPr>
                <w:b/>
              </w:rPr>
            </w:pPr>
            <w:r>
              <w:t xml:space="preserve">Multiplex </w:t>
            </w:r>
            <w:r w:rsidR="004223C5">
              <w:t xml:space="preserve">PUCCH channel </w:t>
            </w:r>
            <w:r>
              <w:t>from</w:t>
            </w:r>
            <w:r w:rsidR="004223C5">
              <w:t xml:space="preserve"> </w:t>
            </w:r>
            <w:r>
              <w:t>different</w:t>
            </w:r>
            <w:r w:rsidR="004223C5">
              <w:t xml:space="preserve"> UEs</w:t>
            </w:r>
            <w:r w:rsidR="004C4EC6">
              <w:t xml:space="preserve"> with PUCCH transmission only</w:t>
            </w:r>
          </w:p>
        </w:tc>
        <w:tc>
          <w:tcPr>
            <w:tcW w:w="4567" w:type="dxa"/>
          </w:tcPr>
          <w:p w14:paraId="4AD91E2D" w14:textId="1D6DB134" w:rsidR="004223C5" w:rsidRDefault="004223C5" w:rsidP="004223C5">
            <w:pPr>
              <w:jc w:val="center"/>
              <w:rPr>
                <w:b/>
              </w:rPr>
            </w:pPr>
            <w:r w:rsidRPr="00E755D3">
              <w:t>Very similar to LTE</w:t>
            </w:r>
            <w:r>
              <w:t xml:space="preserve"> </w:t>
            </w:r>
          </w:p>
        </w:tc>
      </w:tr>
      <w:tr w:rsidR="004223C5" w14:paraId="23EAFAB5" w14:textId="77777777" w:rsidTr="00FB184A">
        <w:tc>
          <w:tcPr>
            <w:tcW w:w="5395" w:type="dxa"/>
          </w:tcPr>
          <w:p w14:paraId="4E7D0549" w14:textId="3A6E98BD" w:rsidR="004223C5" w:rsidRDefault="00383CB5" w:rsidP="00383CB5">
            <w:pPr>
              <w:jc w:val="center"/>
              <w:rPr>
                <w:b/>
              </w:rPr>
            </w:pPr>
            <w:r>
              <w:t xml:space="preserve">Multiplex </w:t>
            </w:r>
            <w:r w:rsidR="004223C5">
              <w:t xml:space="preserve">PUSCH channel </w:t>
            </w:r>
            <w:r>
              <w:t>from</w:t>
            </w:r>
            <w:r w:rsidR="004223C5">
              <w:t xml:space="preserve"> </w:t>
            </w:r>
            <w:r>
              <w:t>different</w:t>
            </w:r>
            <w:r w:rsidR="004223C5">
              <w:t xml:space="preserve"> UEs</w:t>
            </w:r>
          </w:p>
        </w:tc>
        <w:tc>
          <w:tcPr>
            <w:tcW w:w="4567" w:type="dxa"/>
          </w:tcPr>
          <w:p w14:paraId="2D40A447" w14:textId="1433EBF7" w:rsidR="004223C5" w:rsidRDefault="004223C5" w:rsidP="004223C5">
            <w:pPr>
              <w:jc w:val="center"/>
              <w:rPr>
                <w:b/>
              </w:rPr>
            </w:pPr>
            <w:r>
              <w:t xml:space="preserve">Very similar to LTE </w:t>
            </w:r>
          </w:p>
        </w:tc>
      </w:tr>
    </w:tbl>
    <w:p w14:paraId="46600DEF" w14:textId="1739C80B" w:rsidR="00FE3BC4" w:rsidRPr="00E755D3" w:rsidRDefault="00FE3BC4" w:rsidP="004223C5">
      <w:pPr>
        <w:jc w:val="center"/>
        <w:rPr>
          <w:b/>
        </w:rPr>
      </w:pPr>
    </w:p>
    <w:p w14:paraId="30FAA9CB" w14:textId="0A12D171" w:rsidR="007D7698" w:rsidRDefault="00C1412F" w:rsidP="00497567">
      <w:pPr>
        <w:jc w:val="both"/>
      </w:pPr>
      <w:r>
        <w:t xml:space="preserve">After Section </w:t>
      </w:r>
      <w:r>
        <w:fldChar w:fldCharType="begin"/>
      </w:r>
      <w:r>
        <w:instrText xml:space="preserve"> REF _Ref462675860 \r \h </w:instrText>
      </w:r>
      <w:r>
        <w:fldChar w:fldCharType="separate"/>
      </w:r>
      <w:r w:rsidR="00372C25">
        <w:t>1</w:t>
      </w:r>
      <w:r>
        <w:fldChar w:fldCharType="end"/>
      </w:r>
      <w:r>
        <w:t>, t</w:t>
      </w:r>
      <w:r w:rsidR="00B74019">
        <w:t xml:space="preserve">he </w:t>
      </w:r>
      <w:r>
        <w:t>rest</w:t>
      </w:r>
      <w:r w:rsidR="00B74019">
        <w:t xml:space="preserve"> of the contribution is organized as the following. In Section</w:t>
      </w:r>
      <w:r w:rsidR="00AC0746">
        <w:t xml:space="preserve"> </w:t>
      </w:r>
      <w:r w:rsidR="00AC0746">
        <w:fldChar w:fldCharType="begin"/>
      </w:r>
      <w:r w:rsidR="00AC0746">
        <w:instrText xml:space="preserve"> REF _Ref462669595 \r \h </w:instrText>
      </w:r>
      <w:r w:rsidR="00AC0746">
        <w:fldChar w:fldCharType="separate"/>
      </w:r>
      <w:r w:rsidR="00372C25">
        <w:t>2</w:t>
      </w:r>
      <w:r w:rsidR="00AC0746">
        <w:fldChar w:fldCharType="end"/>
      </w:r>
      <w:r w:rsidR="00B74019">
        <w:t xml:space="preserve">, </w:t>
      </w:r>
      <w:r w:rsidR="004F6E35">
        <w:t xml:space="preserve">the multiplexing of simultaneous </w:t>
      </w:r>
      <w:r w:rsidR="000B2EE5">
        <w:t xml:space="preserve">PUCCH and PUSCH from </w:t>
      </w:r>
      <w:r w:rsidR="00B00E18">
        <w:t>the same</w:t>
      </w:r>
      <w:r w:rsidR="004F6E35">
        <w:t xml:space="preserve"> UE is discussed</w:t>
      </w:r>
      <w:r w:rsidR="00B74019">
        <w:t>.</w:t>
      </w:r>
      <w:r w:rsidR="00127C43">
        <w:t xml:space="preserve"> </w:t>
      </w:r>
      <w:r w:rsidR="004F6E35">
        <w:t xml:space="preserve">In Section </w:t>
      </w:r>
      <w:r w:rsidR="00AC0746">
        <w:fldChar w:fldCharType="begin"/>
      </w:r>
      <w:r w:rsidR="00AC0746">
        <w:instrText xml:space="preserve"> REF _Ref463027297 \r \h </w:instrText>
      </w:r>
      <w:r w:rsidR="00AC0746">
        <w:fldChar w:fldCharType="separate"/>
      </w:r>
      <w:r w:rsidR="00372C25">
        <w:t>3</w:t>
      </w:r>
      <w:r w:rsidR="00AC0746">
        <w:fldChar w:fldCharType="end"/>
      </w:r>
      <w:r w:rsidR="004F6E35">
        <w:t>, the multiplexing of PUCCH channels from different UEs is discussed</w:t>
      </w:r>
      <w:r w:rsidR="000B2EE5">
        <w:t xml:space="preserve">. </w:t>
      </w:r>
      <w:r w:rsidR="00B74019">
        <w:t>The multiplex</w:t>
      </w:r>
      <w:r w:rsidR="000B2EE5">
        <w:t xml:space="preserve">ing of </w:t>
      </w:r>
      <w:r w:rsidR="004F6E35">
        <w:t xml:space="preserve">PUSCH channels, including support of </w:t>
      </w:r>
      <w:r w:rsidR="000B2EE5">
        <w:t xml:space="preserve">DFTs-OFDM </w:t>
      </w:r>
      <w:r w:rsidR="004F6E35">
        <w:t>based PUSCH multiplexing with</w:t>
      </w:r>
      <w:r w:rsidR="000B2EE5">
        <w:t xml:space="preserve"> CP-OFDM based PUSCH</w:t>
      </w:r>
      <w:r w:rsidR="004F6E35">
        <w:t>,</w:t>
      </w:r>
      <w:r w:rsidR="000B2EE5">
        <w:t xml:space="preserve"> is addressed in</w:t>
      </w:r>
      <w:r w:rsidR="009C27B0">
        <w:t xml:space="preserve"> Section</w:t>
      </w:r>
      <w:r w:rsidR="00AC0746">
        <w:t xml:space="preserve"> </w:t>
      </w:r>
      <w:r w:rsidR="00AC0746">
        <w:fldChar w:fldCharType="begin"/>
      </w:r>
      <w:r w:rsidR="00AC0746">
        <w:instrText xml:space="preserve"> REF _Ref463027308 \r \h </w:instrText>
      </w:r>
      <w:r w:rsidR="00AC0746">
        <w:fldChar w:fldCharType="separate"/>
      </w:r>
      <w:r w:rsidR="00372C25">
        <w:t>4</w:t>
      </w:r>
      <w:r w:rsidR="00AC0746">
        <w:fldChar w:fldCharType="end"/>
      </w:r>
      <w:r w:rsidR="000B2EE5">
        <w:t xml:space="preserve">. </w:t>
      </w:r>
      <w:r w:rsidR="00AC0746">
        <w:t xml:space="preserve">MU-MIMO with DFTs-OFDM multiplexing with CP-OFDM is addressed in Section </w:t>
      </w:r>
      <w:r w:rsidR="00AC0746">
        <w:fldChar w:fldCharType="begin"/>
      </w:r>
      <w:r w:rsidR="00AC0746">
        <w:instrText xml:space="preserve"> REF _Ref463027369 \r \h </w:instrText>
      </w:r>
      <w:r w:rsidR="00AC0746">
        <w:fldChar w:fldCharType="separate"/>
      </w:r>
      <w:r w:rsidR="00372C25">
        <w:t>5</w:t>
      </w:r>
      <w:r w:rsidR="00AC0746">
        <w:fldChar w:fldCharType="end"/>
      </w:r>
      <w:r w:rsidR="00AC0746">
        <w:t xml:space="preserve">. The contributions are listed in Section </w:t>
      </w:r>
      <w:r w:rsidR="00AC0746">
        <w:fldChar w:fldCharType="begin"/>
      </w:r>
      <w:r w:rsidR="00AC0746">
        <w:instrText xml:space="preserve"> REF _Ref463027406 \r \h </w:instrText>
      </w:r>
      <w:r w:rsidR="00AC0746">
        <w:fldChar w:fldCharType="separate"/>
      </w:r>
      <w:r w:rsidR="00372C25">
        <w:t>6</w:t>
      </w:r>
      <w:r w:rsidR="00AC0746">
        <w:fldChar w:fldCharType="end"/>
      </w:r>
      <w:r w:rsidR="00AC0746">
        <w:t>.</w:t>
      </w:r>
    </w:p>
    <w:p w14:paraId="113B8CB6" w14:textId="7B9F2F2E" w:rsidR="004B2D10" w:rsidRPr="009576DF" w:rsidRDefault="004B2D10" w:rsidP="004B2D10">
      <w:pPr>
        <w:pStyle w:val="Heading1"/>
      </w:pPr>
      <w:bookmarkStart w:id="4" w:name="_Ref462669595"/>
      <w:bookmarkStart w:id="5" w:name="_Ref462669569"/>
      <w:r>
        <w:lastRenderedPageBreak/>
        <w:t>Multiplexing simultaneous PU</w:t>
      </w:r>
      <w:r w:rsidR="00CD707E">
        <w:t>C</w:t>
      </w:r>
      <w:r>
        <w:t>CH and PU</w:t>
      </w:r>
      <w:r w:rsidR="00CD707E">
        <w:t>S</w:t>
      </w:r>
      <w:r>
        <w:t xml:space="preserve">CH from </w:t>
      </w:r>
      <w:r w:rsidR="00383CB5">
        <w:t>the same</w:t>
      </w:r>
      <w:r>
        <w:t xml:space="preserve"> UE</w:t>
      </w:r>
      <w:bookmarkEnd w:id="4"/>
    </w:p>
    <w:p w14:paraId="5A45F3AF" w14:textId="77777777" w:rsidR="004B2D10" w:rsidRDefault="004B2D10" w:rsidP="004B2D10">
      <w:pPr>
        <w:rPr>
          <w:lang w:val="en-GB"/>
        </w:rPr>
      </w:pPr>
      <w:r w:rsidRPr="00496FF0">
        <w:rPr>
          <w:lang w:val="en-GB"/>
        </w:rPr>
        <w:t xml:space="preserve">For a </w:t>
      </w:r>
      <w:r>
        <w:rPr>
          <w:lang w:val="en-GB"/>
        </w:rPr>
        <w:t xml:space="preserve">UE with simultaneous PUCCH and PUSCH, as shown in </w:t>
      </w:r>
      <w:r>
        <w:rPr>
          <w:lang w:val="en-GB"/>
        </w:rPr>
        <w:fldChar w:fldCharType="begin"/>
      </w:r>
      <w:r>
        <w:rPr>
          <w:lang w:val="en-GB"/>
        </w:rPr>
        <w:instrText xml:space="preserve"> REF _Ref463021226 \h </w:instrText>
      </w:r>
      <w:r>
        <w:rPr>
          <w:lang w:val="en-GB"/>
        </w:rPr>
      </w:r>
      <w:r>
        <w:rPr>
          <w:lang w:val="en-GB"/>
        </w:rPr>
        <w:fldChar w:fldCharType="separate"/>
      </w:r>
      <w:r w:rsidR="00372C25" w:rsidRPr="004D5E14">
        <w:rPr>
          <w:b/>
        </w:rPr>
        <w:t xml:space="preserve">Figure </w:t>
      </w:r>
      <w:r w:rsidR="00372C25">
        <w:rPr>
          <w:b/>
          <w:noProof/>
        </w:rPr>
        <w:t>1</w:t>
      </w:r>
      <w:r>
        <w:rPr>
          <w:lang w:val="en-GB"/>
        </w:rPr>
        <w:fldChar w:fldCharType="end"/>
      </w:r>
      <w:r>
        <w:rPr>
          <w:lang w:val="en-GB"/>
        </w:rPr>
        <w:t xml:space="preserve">, PUCCH is transmitted on adjacent RBs side by side with eNB scheduled PUSCH. </w:t>
      </w:r>
    </w:p>
    <w:p w14:paraId="48A253F8" w14:textId="77777777" w:rsidR="004B2D10" w:rsidRPr="00DF25AA" w:rsidRDefault="004B2D10" w:rsidP="004B2D10">
      <w:pPr>
        <w:rPr>
          <w:lang w:val="en-GB"/>
        </w:rPr>
      </w:pPr>
      <w:r w:rsidRPr="00DF25AA">
        <w:rPr>
          <w:lang w:val="en-GB"/>
        </w:rPr>
        <w:t xml:space="preserve">It is noted that in LTE, there are two schemes handling UCI when there is a PUSCH transmission. One scheme is to piggyback UCI on PUSCH, where a higher-layer configured semi-static parameter is used to control the amount of resources re-allocated to UCI from the assigned resources for PUSCH. Due to different performance targets for UL data and UCI, the selection of the semi-static parameter often has to be very conservative in order to satisfying the respective UCI performance targets under dynamic PUSCH scheduling parameters. This inevitably results in inefficient PUSCH operation. However, this scheme enjoys the single-carrier waveform. </w:t>
      </w:r>
    </w:p>
    <w:p w14:paraId="167C314E" w14:textId="77777777" w:rsidR="004B2D10" w:rsidRDefault="004B2D10" w:rsidP="004B2D10">
      <w:pPr>
        <w:rPr>
          <w:lang w:val="en-GB"/>
        </w:rPr>
      </w:pPr>
      <w:r w:rsidRPr="00DF25AA">
        <w:rPr>
          <w:lang w:val="en-GB"/>
        </w:rPr>
        <w:t>The other LTE scheme allows parallel PUCCH and PUSCH transmissions. Some or all UCI may be transmitted on PUCCH, in a PUCCH resource separately determined from that of PUSCH. Since PUCCH is typically located at the bandwidth edge while PUSCH resource allocation can be anywhere with various resource sizes, the simultaneous PUCCH and PUSCH transmission by a UE can experience large variations of MPR, e.g., up to 10dB. As a result, although the parallel transmission of PUCCH and PUSCH facilitates better UCI protection and more efficiency PUSCH operation, it comes at the expense of potentially large MPRs.</w:t>
      </w:r>
    </w:p>
    <w:p w14:paraId="08F66FCB" w14:textId="74138C39" w:rsidR="00A20A21" w:rsidRPr="00496FF0" w:rsidRDefault="004B2D10" w:rsidP="004B2D10">
      <w:pPr>
        <w:rPr>
          <w:lang w:val="en-GB"/>
        </w:rPr>
      </w:pPr>
      <w:r>
        <w:rPr>
          <w:lang w:val="en-GB"/>
        </w:rPr>
        <w:t>For 5G NR, the proposed p</w:t>
      </w:r>
      <w:r w:rsidRPr="00DF25AA">
        <w:rPr>
          <w:lang w:val="en-GB"/>
        </w:rPr>
        <w:t xml:space="preserve">iggybacking PUCCH carrying UCI as a channel with PUSCH, e.g., right next to PUSCH, makes it possible to improve PUSCH efficiency and UCI protection, while minimizing the corresponding MPRs given adjacent transmissions of the two channels by the UE. In other words, it provides a way to combine the advantages offered by the two LTE UCI handling schemes when there is also a PUSCH transmission. </w:t>
      </w:r>
    </w:p>
    <w:p w14:paraId="79B6DE3B" w14:textId="77777777" w:rsidR="004B2D10" w:rsidRDefault="004B2D10" w:rsidP="004B2D10">
      <w:pPr>
        <w:jc w:val="center"/>
        <w:rPr>
          <w:b/>
          <w:lang w:val="en-GB"/>
        </w:rPr>
      </w:pPr>
      <w:r w:rsidRPr="00491C03">
        <w:object w:dxaOrig="9902" w:dyaOrig="5335" w14:anchorId="7632AD9E">
          <v:shape id="_x0000_i1026" type="#_x0000_t75" style="width:369.9pt;height:199.5pt" o:ole="">
            <v:imagedata r:id="rId12" o:title=""/>
          </v:shape>
          <o:OLEObject Type="Embed" ProgID="Visio.Drawing.11" ShapeID="_x0000_i1026" DrawAspect="Content" ObjectID="_1536773565" r:id="rId13"/>
        </w:object>
      </w:r>
    </w:p>
    <w:p w14:paraId="77786B80" w14:textId="77777777" w:rsidR="004B2D10" w:rsidRDefault="004B2D10" w:rsidP="004B2D10">
      <w:pPr>
        <w:jc w:val="center"/>
        <w:rPr>
          <w:b/>
        </w:rPr>
      </w:pPr>
      <w:bookmarkStart w:id="6" w:name="_Ref46302122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72C25">
        <w:rPr>
          <w:b/>
          <w:noProof/>
        </w:rPr>
        <w:t>1</w:t>
      </w:r>
      <w:r w:rsidRPr="004D5E14">
        <w:rPr>
          <w:b/>
          <w:noProof/>
        </w:rPr>
        <w:fldChar w:fldCharType="end"/>
      </w:r>
      <w:bookmarkEnd w:id="6"/>
      <w:r w:rsidRPr="004D5E14">
        <w:rPr>
          <w:b/>
        </w:rPr>
        <w:t xml:space="preserve">: </w:t>
      </w:r>
      <w:r>
        <w:rPr>
          <w:b/>
        </w:rPr>
        <w:t>Multiplexing simultaneous PUCCH and PUSCH from the same UE</w:t>
      </w:r>
      <w:r w:rsidRPr="004D5E14">
        <w:rPr>
          <w:b/>
        </w:rPr>
        <w:t>.</w:t>
      </w:r>
    </w:p>
    <w:p w14:paraId="2CF76377" w14:textId="2AA71460" w:rsidR="00A20A21" w:rsidRDefault="00A20A21" w:rsidP="004B2D10">
      <w:pPr>
        <w:jc w:val="center"/>
        <w:rPr>
          <w:b/>
        </w:rPr>
      </w:pPr>
    </w:p>
    <w:p w14:paraId="2229AE50" w14:textId="5E097ACA" w:rsidR="00A20A21" w:rsidRPr="00FF19A4" w:rsidRDefault="00A20A21" w:rsidP="00A20A21">
      <w:pPr>
        <w:rPr>
          <w:b/>
          <w:i/>
          <w:lang w:val="en-GB"/>
        </w:rPr>
      </w:pPr>
      <w:r w:rsidRPr="00AC0746">
        <w:rPr>
          <w:b/>
          <w:i/>
          <w:u w:val="single"/>
          <w:lang w:val="en-GB"/>
        </w:rPr>
        <w:t xml:space="preserve">Proposal 1: </w:t>
      </w:r>
      <w:r w:rsidRPr="00813672">
        <w:rPr>
          <w:b/>
          <w:i/>
          <w:lang w:val="en-GB"/>
        </w:rPr>
        <w:t>Piggyback PUCCH RBs next to PUSCH RBs</w:t>
      </w:r>
      <w:r w:rsidR="00FF19A4">
        <w:rPr>
          <w:b/>
          <w:i/>
          <w:lang w:val="en-GB"/>
        </w:rPr>
        <w:t xml:space="preserve">, </w:t>
      </w:r>
      <w:r w:rsidR="00FF19A4" w:rsidRPr="00FF19A4">
        <w:rPr>
          <w:b/>
          <w:i/>
          <w:lang w:val="en-GB"/>
        </w:rPr>
        <w:t>for simultaneous PU</w:t>
      </w:r>
      <w:r w:rsidR="00202E82">
        <w:rPr>
          <w:b/>
          <w:i/>
          <w:lang w:val="en-GB"/>
        </w:rPr>
        <w:t>C</w:t>
      </w:r>
      <w:r w:rsidR="00FF19A4" w:rsidRPr="00FF19A4">
        <w:rPr>
          <w:b/>
          <w:i/>
          <w:lang w:val="en-GB"/>
        </w:rPr>
        <w:t>CH and PU</w:t>
      </w:r>
      <w:r w:rsidR="00202E82">
        <w:rPr>
          <w:b/>
          <w:i/>
          <w:lang w:val="en-GB"/>
        </w:rPr>
        <w:t>S</w:t>
      </w:r>
      <w:r w:rsidR="00FF19A4" w:rsidRPr="00FF19A4">
        <w:rPr>
          <w:b/>
          <w:i/>
          <w:lang w:val="en-GB"/>
        </w:rPr>
        <w:t xml:space="preserve">CH from </w:t>
      </w:r>
      <w:r w:rsidR="00383CB5">
        <w:rPr>
          <w:b/>
          <w:i/>
          <w:lang w:val="en-GB"/>
        </w:rPr>
        <w:t>the same</w:t>
      </w:r>
      <w:r w:rsidR="00FF19A4" w:rsidRPr="00FF19A4">
        <w:rPr>
          <w:b/>
          <w:i/>
          <w:lang w:val="en-GB"/>
        </w:rPr>
        <w:t xml:space="preserve"> UE</w:t>
      </w:r>
      <w:r w:rsidR="00FF19A4">
        <w:rPr>
          <w:b/>
          <w:i/>
          <w:lang w:val="en-GB"/>
        </w:rPr>
        <w:t>.</w:t>
      </w:r>
    </w:p>
    <w:p w14:paraId="5CD6772E" w14:textId="77777777" w:rsidR="00A20A21" w:rsidRPr="00FF19A4" w:rsidRDefault="00A20A21" w:rsidP="004B2D10">
      <w:pPr>
        <w:jc w:val="center"/>
        <w:rPr>
          <w:b/>
          <w:lang w:val="en-GB"/>
        </w:rPr>
      </w:pPr>
    </w:p>
    <w:p w14:paraId="47896DE1" w14:textId="5C8A6192" w:rsidR="0069200B" w:rsidRPr="00875BC6" w:rsidRDefault="00304915" w:rsidP="00627338">
      <w:pPr>
        <w:pStyle w:val="Heading1"/>
      </w:pPr>
      <w:bookmarkStart w:id="7" w:name="_Ref463027297"/>
      <w:r>
        <w:lastRenderedPageBreak/>
        <w:t>Multiplexing PUCCH</w:t>
      </w:r>
      <w:r w:rsidR="009576DF">
        <w:t xml:space="preserve"> from different UEs</w:t>
      </w:r>
      <w:bookmarkEnd w:id="5"/>
      <w:bookmarkEnd w:id="7"/>
      <w:r w:rsidR="00D72633">
        <w:t xml:space="preserve"> with PUCCH transmission only</w:t>
      </w:r>
    </w:p>
    <w:p w14:paraId="7F6D9F7E" w14:textId="5C67D843" w:rsidR="00D5419B" w:rsidRDefault="00B1680F" w:rsidP="00627338">
      <w:pPr>
        <w:rPr>
          <w:lang w:val="en-GB"/>
        </w:rPr>
      </w:pPr>
      <w:r>
        <w:rPr>
          <w:lang w:val="en-GB"/>
        </w:rPr>
        <w:t>T</w:t>
      </w:r>
      <w:r w:rsidR="00083C99">
        <w:rPr>
          <w:lang w:val="en-GB"/>
        </w:rPr>
        <w:t xml:space="preserve">he </w:t>
      </w:r>
      <w:r w:rsidR="00D5419B">
        <w:rPr>
          <w:lang w:val="en-GB"/>
        </w:rPr>
        <w:t>multiplex</w:t>
      </w:r>
      <w:r w:rsidR="00083C99">
        <w:rPr>
          <w:lang w:val="en-GB"/>
        </w:rPr>
        <w:t>ing of</w:t>
      </w:r>
      <w:r w:rsidR="00D5419B">
        <w:rPr>
          <w:lang w:val="en-GB"/>
        </w:rPr>
        <w:t xml:space="preserve"> PUCCH </w:t>
      </w:r>
      <w:r w:rsidR="004B2D10">
        <w:rPr>
          <w:lang w:val="en-GB"/>
        </w:rPr>
        <w:t xml:space="preserve">channels from different UEs </w:t>
      </w:r>
      <w:r w:rsidR="00493ADE">
        <w:rPr>
          <w:lang w:val="en-GB"/>
        </w:rPr>
        <w:t>with only PUCCH transmission</w:t>
      </w:r>
      <w:r>
        <w:rPr>
          <w:lang w:val="en-GB"/>
        </w:rPr>
        <w:t xml:space="preserve"> is very similar to LTE</w:t>
      </w:r>
      <w:r w:rsidR="0055049D">
        <w:rPr>
          <w:lang w:val="en-GB"/>
        </w:rPr>
        <w:t xml:space="preserve">. </w:t>
      </w:r>
      <w:r w:rsidR="00491C03">
        <w:rPr>
          <w:lang w:val="en-GB"/>
        </w:rPr>
        <w:t xml:space="preserve">As shown in </w:t>
      </w:r>
      <w:r w:rsidR="004D5E14">
        <w:rPr>
          <w:lang w:val="en-GB"/>
        </w:rPr>
        <w:fldChar w:fldCharType="begin"/>
      </w:r>
      <w:r w:rsidR="004D5E14">
        <w:rPr>
          <w:lang w:val="en-GB"/>
        </w:rPr>
        <w:instrText xml:space="preserve"> REF _Ref458676550 \h </w:instrText>
      </w:r>
      <w:r w:rsidR="004D5E14">
        <w:rPr>
          <w:lang w:val="en-GB"/>
        </w:rPr>
      </w:r>
      <w:r w:rsidR="004D5E14">
        <w:rPr>
          <w:lang w:val="en-GB"/>
        </w:rPr>
        <w:fldChar w:fldCharType="separate"/>
      </w:r>
      <w:r w:rsidR="00372C25" w:rsidRPr="004D5E14">
        <w:rPr>
          <w:b/>
        </w:rPr>
        <w:t xml:space="preserve">Figure </w:t>
      </w:r>
      <w:r w:rsidR="00372C25">
        <w:rPr>
          <w:b/>
          <w:noProof/>
        </w:rPr>
        <w:t>2</w:t>
      </w:r>
      <w:r w:rsidR="004D5E14">
        <w:rPr>
          <w:lang w:val="en-GB"/>
        </w:rPr>
        <w:fldChar w:fldCharType="end"/>
      </w:r>
      <w:r w:rsidR="00491C03">
        <w:rPr>
          <w:lang w:val="en-GB"/>
        </w:rPr>
        <w:t xml:space="preserve">, </w:t>
      </w:r>
      <w:r w:rsidR="0055049D">
        <w:rPr>
          <w:lang w:val="en-GB"/>
        </w:rPr>
        <w:t xml:space="preserve">PUCCH </w:t>
      </w:r>
      <w:r w:rsidR="004D5E14">
        <w:rPr>
          <w:lang w:val="en-GB"/>
        </w:rPr>
        <w:t>is assigned</w:t>
      </w:r>
      <w:r w:rsidR="0055049D">
        <w:rPr>
          <w:lang w:val="en-GB"/>
        </w:rPr>
        <w:t xml:space="preserve"> to edge RBs with frequency hopping </w:t>
      </w:r>
      <w:r w:rsidR="004D5E14">
        <w:rPr>
          <w:lang w:val="en-GB"/>
        </w:rPr>
        <w:t xml:space="preserve">between two sections </w:t>
      </w:r>
      <w:r w:rsidR="0055049D">
        <w:rPr>
          <w:lang w:val="en-GB"/>
        </w:rPr>
        <w:t xml:space="preserve">in a subframe. </w:t>
      </w:r>
      <w:r w:rsidR="00875BC6">
        <w:rPr>
          <w:lang w:val="en-GB"/>
        </w:rPr>
        <w:t>The minor difference from LTE might be that the number of symbols for each section is not the same as in LTE.</w:t>
      </w:r>
    </w:p>
    <w:p w14:paraId="169FBCC1" w14:textId="0B2C3F8A" w:rsidR="00491C03" w:rsidRDefault="004B2D10" w:rsidP="00491C03">
      <w:pPr>
        <w:jc w:val="center"/>
        <w:rPr>
          <w:lang w:val="en-GB"/>
        </w:rPr>
      </w:pPr>
      <w:r w:rsidRPr="00491C03">
        <w:object w:dxaOrig="9902" w:dyaOrig="5335" w14:anchorId="0E1E2200">
          <v:shape id="_x0000_i1027" type="#_x0000_t75" style="width:369.9pt;height:199.5pt" o:ole="">
            <v:imagedata r:id="rId14" o:title=""/>
          </v:shape>
          <o:OLEObject Type="Embed" ProgID="Visio.Drawing.11" ShapeID="_x0000_i1027" DrawAspect="Content" ObjectID="_1536773566" r:id="rId15"/>
        </w:object>
      </w:r>
    </w:p>
    <w:p w14:paraId="77BF740F" w14:textId="726539E3" w:rsidR="00080CFF" w:rsidRDefault="004D5E14" w:rsidP="00AC0746">
      <w:pPr>
        <w:jc w:val="center"/>
        <w:rPr>
          <w:b/>
        </w:rPr>
      </w:pPr>
      <w:bookmarkStart w:id="8" w:name="_Ref45867655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372C25">
        <w:rPr>
          <w:b/>
          <w:noProof/>
        </w:rPr>
        <w:t>2</w:t>
      </w:r>
      <w:r w:rsidRPr="004D5E14">
        <w:rPr>
          <w:b/>
          <w:noProof/>
        </w:rPr>
        <w:fldChar w:fldCharType="end"/>
      </w:r>
      <w:bookmarkEnd w:id="8"/>
      <w:r w:rsidRPr="004D5E14">
        <w:rPr>
          <w:b/>
        </w:rPr>
        <w:t xml:space="preserve">: </w:t>
      </w:r>
      <w:r w:rsidR="00080CFF">
        <w:rPr>
          <w:b/>
        </w:rPr>
        <w:t xml:space="preserve">Multiplexing </w:t>
      </w:r>
      <w:r>
        <w:rPr>
          <w:b/>
        </w:rPr>
        <w:t xml:space="preserve">PUCCH </w:t>
      </w:r>
      <w:r w:rsidR="00080CFF">
        <w:rPr>
          <w:b/>
        </w:rPr>
        <w:t>from different UE</w:t>
      </w:r>
      <w:r w:rsidR="00150F01">
        <w:rPr>
          <w:b/>
        </w:rPr>
        <w:t>s</w:t>
      </w:r>
      <w:r w:rsidR="00724C2A">
        <w:rPr>
          <w:b/>
        </w:rPr>
        <w:t xml:space="preserve"> with PUCCH transmission only</w:t>
      </w:r>
      <w:r w:rsidRPr="004D5E14">
        <w:rPr>
          <w:b/>
        </w:rPr>
        <w:t>.</w:t>
      </w:r>
    </w:p>
    <w:p w14:paraId="7DDE1636" w14:textId="77777777" w:rsidR="00813672" w:rsidRDefault="00813672" w:rsidP="00AC0746">
      <w:pPr>
        <w:jc w:val="center"/>
        <w:rPr>
          <w:b/>
        </w:rPr>
      </w:pPr>
    </w:p>
    <w:p w14:paraId="478DA524" w14:textId="69699BC8" w:rsidR="00813672" w:rsidRPr="001B1F72" w:rsidRDefault="001B1F72" w:rsidP="001B1F72">
      <w:pPr>
        <w:rPr>
          <w:b/>
          <w:i/>
          <w:lang w:val="en-GB"/>
        </w:rPr>
      </w:pPr>
      <w:r w:rsidRPr="00AC0746">
        <w:rPr>
          <w:b/>
          <w:i/>
          <w:u w:val="single"/>
          <w:lang w:val="en-GB"/>
        </w:rPr>
        <w:t xml:space="preserve">Proposal 2: </w:t>
      </w:r>
      <w:r w:rsidRPr="00813672">
        <w:rPr>
          <w:b/>
          <w:i/>
          <w:lang w:val="en-GB"/>
        </w:rPr>
        <w:t xml:space="preserve">LTE-like multiplexing </w:t>
      </w:r>
      <w:r>
        <w:rPr>
          <w:b/>
          <w:i/>
          <w:lang w:val="en-GB"/>
        </w:rPr>
        <w:t>of PUCCH from</w:t>
      </w:r>
      <w:r w:rsidRPr="00813672">
        <w:rPr>
          <w:b/>
          <w:i/>
          <w:lang w:val="en-GB"/>
        </w:rPr>
        <w:t xml:space="preserve"> different UEs</w:t>
      </w:r>
      <w:r>
        <w:rPr>
          <w:b/>
          <w:i/>
          <w:lang w:val="en-GB"/>
        </w:rPr>
        <w:t xml:space="preserve"> with PUCCH transmission only.</w:t>
      </w:r>
    </w:p>
    <w:p w14:paraId="61086AF9" w14:textId="488A8539" w:rsidR="00160BEB" w:rsidRDefault="00670429" w:rsidP="00670429">
      <w:pPr>
        <w:pStyle w:val="Heading1"/>
      </w:pPr>
      <w:bookmarkStart w:id="9" w:name="_Ref463027308"/>
      <w:bookmarkStart w:id="10" w:name="_Ref378529477"/>
      <w:r>
        <w:t>Multiplexing PUSCH from different UEs</w:t>
      </w:r>
      <w:bookmarkEnd w:id="9"/>
    </w:p>
    <w:p w14:paraId="78128B28" w14:textId="15DD5CC6" w:rsidR="00304915" w:rsidRDefault="00805C1F" w:rsidP="00627338">
      <w:pPr>
        <w:rPr>
          <w:lang w:val="en-GB"/>
        </w:rPr>
      </w:pPr>
      <w:r>
        <w:rPr>
          <w:lang w:val="en-GB"/>
        </w:rPr>
        <w:t>For</w:t>
      </w:r>
      <w:r w:rsidR="00561421">
        <w:rPr>
          <w:lang w:val="en-GB"/>
        </w:rPr>
        <w:t xml:space="preserve"> PUSCH channel, </w:t>
      </w:r>
      <w:r w:rsidR="00304915">
        <w:rPr>
          <w:lang w:val="en-GB"/>
        </w:rPr>
        <w:t xml:space="preserve">DFTs-OFDM users and CP-OFDM </w:t>
      </w:r>
      <w:r w:rsidR="00561421">
        <w:rPr>
          <w:lang w:val="en-GB"/>
        </w:rPr>
        <w:t>are FDMed</w:t>
      </w:r>
      <w:r w:rsidR="0095236D">
        <w:rPr>
          <w:lang w:val="en-GB"/>
        </w:rPr>
        <w:t xml:space="preserve">. Scheduler at eNB </w:t>
      </w:r>
      <w:r w:rsidR="00304915">
        <w:rPr>
          <w:lang w:val="en-GB"/>
        </w:rPr>
        <w:t>assign</w:t>
      </w:r>
      <w:r w:rsidR="00561421">
        <w:rPr>
          <w:lang w:val="en-GB"/>
        </w:rPr>
        <w:t>s</w:t>
      </w:r>
      <w:r w:rsidR="00304915">
        <w:rPr>
          <w:lang w:val="en-GB"/>
        </w:rPr>
        <w:t xml:space="preserve"> a DFTs-OFDM user and </w:t>
      </w:r>
      <w:r w:rsidR="00CF23EB">
        <w:rPr>
          <w:lang w:val="en-GB"/>
        </w:rPr>
        <w:t xml:space="preserve">a </w:t>
      </w:r>
      <w:r w:rsidR="00304915">
        <w:rPr>
          <w:lang w:val="en-GB"/>
        </w:rPr>
        <w:t>CP-OFDM user</w:t>
      </w:r>
      <w:r w:rsidR="00561421">
        <w:rPr>
          <w:lang w:val="en-GB"/>
        </w:rPr>
        <w:t xml:space="preserve"> to different RBs</w:t>
      </w:r>
      <w:r w:rsidR="00CF23EB">
        <w:rPr>
          <w:lang w:val="en-GB"/>
        </w:rPr>
        <w:t xml:space="preserve"> without overlapping</w:t>
      </w:r>
      <w:r w:rsidR="00561421">
        <w:rPr>
          <w:lang w:val="en-GB"/>
        </w:rPr>
        <w:t>, except in MU-MIMO scenario</w:t>
      </w:r>
      <w:r w:rsidR="0095236D">
        <w:rPr>
          <w:lang w:val="en-GB"/>
        </w:rPr>
        <w:t>, which is addressed in next Section in this contribution</w:t>
      </w:r>
      <w:r w:rsidR="00561421">
        <w:rPr>
          <w:lang w:val="en-GB"/>
        </w:rPr>
        <w:t xml:space="preserve">. </w:t>
      </w:r>
      <w:r w:rsidR="00304915">
        <w:rPr>
          <w:lang w:val="en-GB"/>
        </w:rPr>
        <w:t xml:space="preserve"> </w:t>
      </w:r>
    </w:p>
    <w:p w14:paraId="57045767" w14:textId="62A88A02" w:rsidR="00C932D9" w:rsidRPr="00C932D9" w:rsidRDefault="00561421" w:rsidP="00C932D9">
      <w:pPr>
        <w:rPr>
          <w:lang w:val="en-GB"/>
        </w:rPr>
      </w:pPr>
      <w:r>
        <w:rPr>
          <w:lang w:val="en-GB"/>
        </w:rPr>
        <w:t xml:space="preserve">Supporting both DFTs-OFDM and CP-OFDM does not complify </w:t>
      </w:r>
      <w:r w:rsidR="004E1543">
        <w:rPr>
          <w:lang w:val="en-GB"/>
        </w:rPr>
        <w:t>eNB scheduler implementation</w:t>
      </w:r>
      <w:r>
        <w:rPr>
          <w:lang w:val="en-GB"/>
        </w:rPr>
        <w:t xml:space="preserve">. </w:t>
      </w:r>
      <w:r w:rsidR="004E1543">
        <w:rPr>
          <w:lang w:val="en-GB"/>
        </w:rPr>
        <w:t xml:space="preserve">On the contrast, it </w:t>
      </w:r>
      <w:r w:rsidR="00270B34">
        <w:rPr>
          <w:lang w:val="en-GB"/>
        </w:rPr>
        <w:t>actually</w:t>
      </w:r>
      <w:r w:rsidR="004E1543">
        <w:rPr>
          <w:lang w:val="en-GB"/>
        </w:rPr>
        <w:t xml:space="preserve"> allows eNB schedul</w:t>
      </w:r>
      <w:r w:rsidR="00197ABF">
        <w:rPr>
          <w:lang w:val="en-GB"/>
        </w:rPr>
        <w:t>er more flexibility to schedule</w:t>
      </w:r>
      <w:r w:rsidR="004E1543">
        <w:rPr>
          <w:lang w:val="en-GB"/>
        </w:rPr>
        <w:t xml:space="preserve"> UEs. </w:t>
      </w:r>
      <w:r w:rsidR="00013528">
        <w:rPr>
          <w:lang w:val="en-GB"/>
        </w:rPr>
        <w:t>T</w:t>
      </w:r>
      <w:r w:rsidR="00304915">
        <w:rPr>
          <w:lang w:val="en-GB"/>
        </w:rPr>
        <w:t xml:space="preserve">he eNB scheduler </w:t>
      </w:r>
      <w:r>
        <w:rPr>
          <w:lang w:val="en-GB"/>
        </w:rPr>
        <w:t xml:space="preserve">just need to </w:t>
      </w:r>
      <w:r w:rsidR="00304915">
        <w:rPr>
          <w:lang w:val="en-GB"/>
        </w:rPr>
        <w:t>follow</w:t>
      </w:r>
      <w:r w:rsidR="007973B3">
        <w:rPr>
          <w:lang w:val="en-GB"/>
        </w:rPr>
        <w:t>s</w:t>
      </w:r>
      <w:r w:rsidR="00304915">
        <w:rPr>
          <w:lang w:val="en-GB"/>
        </w:rPr>
        <w:t xml:space="preserve"> the </w:t>
      </w:r>
      <w:r w:rsidR="00550F23">
        <w:rPr>
          <w:lang w:val="en-GB"/>
        </w:rPr>
        <w:t>below scheduling policy</w:t>
      </w:r>
      <w:r w:rsidR="00304915">
        <w:rPr>
          <w:lang w:val="en-GB"/>
        </w:rPr>
        <w:t>:</w:t>
      </w:r>
    </w:p>
    <w:p w14:paraId="3D849AA1" w14:textId="41CA515A" w:rsidR="00C932D9" w:rsidRPr="00013528" w:rsidRDefault="00C932D9" w:rsidP="00C932D9">
      <w:pPr>
        <w:pStyle w:val="ListParagraph"/>
        <w:numPr>
          <w:ilvl w:val="0"/>
          <w:numId w:val="36"/>
        </w:numPr>
        <w:rPr>
          <w:lang w:val="en-GB"/>
        </w:rPr>
      </w:pPr>
      <w:r>
        <w:rPr>
          <w:lang w:val="en-GB"/>
        </w:rPr>
        <w:t>For CP-OFDM users, the RB assignment can be non-</w:t>
      </w:r>
      <w:bookmarkStart w:id="11" w:name="OLE_LINK3"/>
      <w:r>
        <w:rPr>
          <w:lang w:val="en-GB"/>
        </w:rPr>
        <w:t>contiguous</w:t>
      </w:r>
      <w:bookmarkEnd w:id="11"/>
      <w:r>
        <w:rPr>
          <w:lang w:val="en-GB"/>
        </w:rPr>
        <w:t xml:space="preserve">, which gives eNB scheduler more flexibility to schedule users than in LTE. </w:t>
      </w:r>
    </w:p>
    <w:p w14:paraId="032BD929" w14:textId="57757EDE" w:rsidR="001E15E6" w:rsidRDefault="005D5E0B" w:rsidP="005B26CB">
      <w:pPr>
        <w:pStyle w:val="ListParagraph"/>
        <w:numPr>
          <w:ilvl w:val="0"/>
          <w:numId w:val="36"/>
        </w:numPr>
        <w:rPr>
          <w:lang w:val="en-GB"/>
        </w:rPr>
      </w:pPr>
      <w:r>
        <w:rPr>
          <w:lang w:val="en-GB"/>
        </w:rPr>
        <w:t xml:space="preserve">For </w:t>
      </w:r>
      <w:r w:rsidR="00627338" w:rsidRPr="00561421">
        <w:rPr>
          <w:lang w:val="en-GB"/>
        </w:rPr>
        <w:t>DFTs-OFDM users</w:t>
      </w:r>
      <w:r>
        <w:rPr>
          <w:lang w:val="en-GB"/>
        </w:rPr>
        <w:t>, t</w:t>
      </w:r>
      <w:r w:rsidRPr="00561421">
        <w:rPr>
          <w:lang w:val="en-GB"/>
        </w:rPr>
        <w:t xml:space="preserve">he RB assignment </w:t>
      </w:r>
      <w:r>
        <w:rPr>
          <w:lang w:val="en-GB"/>
        </w:rPr>
        <w:t>need to</w:t>
      </w:r>
      <w:r w:rsidRPr="00561421">
        <w:rPr>
          <w:lang w:val="en-GB"/>
        </w:rPr>
        <w:t xml:space="preserve"> be </w:t>
      </w:r>
      <w:r w:rsidR="001D7EB4">
        <w:rPr>
          <w:lang w:val="en-GB"/>
        </w:rPr>
        <w:t>contiguous</w:t>
      </w:r>
      <w:r w:rsidR="00627338" w:rsidRPr="00561421">
        <w:rPr>
          <w:lang w:val="en-GB"/>
        </w:rPr>
        <w:t xml:space="preserve">. </w:t>
      </w:r>
      <w:r w:rsidR="00F07A95">
        <w:rPr>
          <w:lang w:val="en-GB"/>
        </w:rPr>
        <w:t xml:space="preserve">With </w:t>
      </w:r>
      <w:r w:rsidR="005B26CB">
        <w:rPr>
          <w:lang w:val="en-GB"/>
        </w:rPr>
        <w:t>CP-</w:t>
      </w:r>
      <w:r w:rsidR="00F07A95">
        <w:rPr>
          <w:lang w:val="en-GB"/>
        </w:rPr>
        <w:t xml:space="preserve">OFDM support, the scheduling of DFTs-OFDM users </w:t>
      </w:r>
      <w:r w:rsidR="005B26CB">
        <w:rPr>
          <w:lang w:val="en-GB"/>
        </w:rPr>
        <w:t>is easier than in LTE. G</w:t>
      </w:r>
      <w:r w:rsidR="00627338" w:rsidRPr="00561421">
        <w:rPr>
          <w:lang w:val="en-GB"/>
        </w:rPr>
        <w:t xml:space="preserve">iven the fact that DFTs-OFDM users are </w:t>
      </w:r>
      <w:r>
        <w:rPr>
          <w:lang w:val="en-GB"/>
        </w:rPr>
        <w:t xml:space="preserve">link budget limited </w:t>
      </w:r>
      <w:r w:rsidR="00627338" w:rsidRPr="00561421">
        <w:rPr>
          <w:lang w:val="en-GB"/>
        </w:rPr>
        <w:t xml:space="preserve">UEs with low </w:t>
      </w:r>
      <w:r w:rsidR="005B26CB">
        <w:rPr>
          <w:lang w:val="en-GB"/>
        </w:rPr>
        <w:t>throughput requirement</w:t>
      </w:r>
      <w:r w:rsidR="00627338" w:rsidRPr="00561421">
        <w:rPr>
          <w:lang w:val="en-GB"/>
        </w:rPr>
        <w:t xml:space="preserve">, </w:t>
      </w:r>
      <w:r w:rsidR="005B26CB">
        <w:rPr>
          <w:lang w:val="en-GB"/>
        </w:rPr>
        <w:t>consecutive RB allocation for them would be simpler for eNB scheduler than in LTE</w:t>
      </w:r>
      <w:r w:rsidR="001E15E6">
        <w:rPr>
          <w:lang w:val="en-GB"/>
        </w:rPr>
        <w:t>.</w:t>
      </w:r>
    </w:p>
    <w:p w14:paraId="2324A87B" w14:textId="77777777" w:rsidR="005B26CB" w:rsidRPr="005B26CB" w:rsidRDefault="005B26CB" w:rsidP="0011303D">
      <w:pPr>
        <w:pStyle w:val="ListParagraph"/>
        <w:rPr>
          <w:lang w:val="en-GB"/>
        </w:rPr>
      </w:pPr>
    </w:p>
    <w:p w14:paraId="49486925" w14:textId="4D8A8775" w:rsidR="0095236D" w:rsidRPr="00813672" w:rsidRDefault="00013528" w:rsidP="00013528">
      <w:pPr>
        <w:rPr>
          <w:lang w:val="en-GB"/>
        </w:rPr>
      </w:pPr>
      <w:r>
        <w:rPr>
          <w:lang w:val="en-GB"/>
        </w:rPr>
        <w:t xml:space="preserve">As mentioned above, because both CP-OFDM and DFTs-OFDM are supported, the scheduler </w:t>
      </w:r>
      <w:r w:rsidR="0045224A">
        <w:rPr>
          <w:lang w:val="en-GB"/>
        </w:rPr>
        <w:t>actually</w:t>
      </w:r>
      <w:r w:rsidR="00A047DB">
        <w:rPr>
          <w:lang w:val="en-GB"/>
        </w:rPr>
        <w:t xml:space="preserve"> </w:t>
      </w:r>
      <w:r>
        <w:rPr>
          <w:lang w:val="en-GB"/>
        </w:rPr>
        <w:t xml:space="preserve">has more flexibility to assign RBs to different UEs than in LTE, because non-contiguous RB can be assigned to CP-OFDM users. Furthermore, since DFTs-OFDM users </w:t>
      </w:r>
      <w:r w:rsidR="004E1543">
        <w:rPr>
          <w:lang w:val="en-GB"/>
        </w:rPr>
        <w:t xml:space="preserve">typically only required small number of </w:t>
      </w:r>
      <w:r>
        <w:rPr>
          <w:lang w:val="en-GB"/>
        </w:rPr>
        <w:t xml:space="preserve">contiguous RBs, </w:t>
      </w:r>
      <w:r w:rsidR="005B26CB">
        <w:rPr>
          <w:lang w:val="en-GB"/>
        </w:rPr>
        <w:t>consecutive RB allocation for them would also be simpler for eNB scheduler than in LTE</w:t>
      </w:r>
      <w:r>
        <w:rPr>
          <w:lang w:val="en-GB"/>
        </w:rPr>
        <w:t xml:space="preserve">. </w:t>
      </w:r>
    </w:p>
    <w:p w14:paraId="615A8CA5" w14:textId="3F43980F" w:rsidR="00813672" w:rsidRDefault="00F314F2" w:rsidP="00013528">
      <w:pPr>
        <w:rPr>
          <w:lang w:val="en-GB"/>
        </w:rPr>
      </w:pPr>
      <w:r>
        <w:rPr>
          <w:lang w:val="en-GB"/>
        </w:rPr>
        <w:t xml:space="preserve">For mmW, multiplexing CP-OFDM users with DFTs-OFDM users is </w:t>
      </w:r>
      <w:r w:rsidR="00EE539F">
        <w:rPr>
          <w:lang w:val="en-GB"/>
        </w:rPr>
        <w:t xml:space="preserve">typically </w:t>
      </w:r>
      <w:r>
        <w:rPr>
          <w:lang w:val="en-GB"/>
        </w:rPr>
        <w:t xml:space="preserve">TMD based. </w:t>
      </w:r>
      <w:r w:rsidR="008B3B11">
        <w:rPr>
          <w:lang w:val="en-GB"/>
        </w:rPr>
        <w:t>The need of allocating consecutive RB to a DFTs-OFDM user is no longer an issue from eNB scheduler perspective.</w:t>
      </w:r>
    </w:p>
    <w:p w14:paraId="76CA33C3" w14:textId="6F2AAF30" w:rsidR="00813672" w:rsidRPr="00FF19A4" w:rsidRDefault="00813672" w:rsidP="00013528">
      <w:pPr>
        <w:rPr>
          <w:b/>
          <w:i/>
          <w:lang w:val="en-GB"/>
        </w:rPr>
      </w:pPr>
      <w:r w:rsidRPr="00AC0746">
        <w:rPr>
          <w:b/>
          <w:i/>
          <w:u w:val="single"/>
          <w:lang w:val="en-GB"/>
        </w:rPr>
        <w:lastRenderedPageBreak/>
        <w:t xml:space="preserve">Proposal 3: </w:t>
      </w:r>
      <w:r w:rsidRPr="00813672">
        <w:rPr>
          <w:b/>
          <w:i/>
          <w:lang w:val="en-GB"/>
        </w:rPr>
        <w:t>for sub-6Ghz, FDM DFTs-OFDM users with CP-OFDM users</w:t>
      </w:r>
      <w:r w:rsidR="00FF19A4">
        <w:rPr>
          <w:b/>
          <w:i/>
          <w:lang w:val="en-GB"/>
        </w:rPr>
        <w:t xml:space="preserve">, </w:t>
      </w:r>
      <w:r w:rsidR="00FF19A4" w:rsidRPr="00FF19A4">
        <w:rPr>
          <w:b/>
          <w:i/>
          <w:lang w:val="en-GB"/>
        </w:rPr>
        <w:t>for multiplexing PUSCH from different UEs</w:t>
      </w:r>
      <w:r w:rsidR="00FF19A4">
        <w:rPr>
          <w:b/>
          <w:i/>
          <w:lang w:val="en-GB"/>
        </w:rPr>
        <w:t>.</w:t>
      </w:r>
    </w:p>
    <w:p w14:paraId="640D8090" w14:textId="77777777" w:rsidR="00813672" w:rsidRPr="00F07A95" w:rsidRDefault="00813672" w:rsidP="00813672">
      <w:pPr>
        <w:jc w:val="both"/>
        <w:rPr>
          <w:b/>
          <w:i/>
        </w:rPr>
      </w:pPr>
      <w:r>
        <w:rPr>
          <w:b/>
          <w:i/>
          <w:u w:val="single"/>
        </w:rPr>
        <w:t>Observation 1</w:t>
      </w:r>
      <w:r w:rsidRPr="00B05D29">
        <w:rPr>
          <w:b/>
          <w:i/>
          <w:u w:val="single"/>
        </w:rPr>
        <w:t>:</w:t>
      </w:r>
      <w:r>
        <w:rPr>
          <w:b/>
          <w:i/>
        </w:rPr>
        <w:t xml:space="preserve"> by supporting both DFTs-OFDM and CP-OFDM waveforms in eMBB uplink, the eNB scheduler has more flexibility than in LTE uplink</w:t>
      </w:r>
    </w:p>
    <w:p w14:paraId="1ED9477B" w14:textId="77777777" w:rsidR="00813672" w:rsidRDefault="00813672" w:rsidP="00013528">
      <w:pPr>
        <w:rPr>
          <w:lang w:val="en-GB"/>
        </w:rPr>
      </w:pPr>
    </w:p>
    <w:p w14:paraId="6CC4EEED" w14:textId="2ACED808" w:rsidR="004B6208" w:rsidRDefault="00FC42AB" w:rsidP="00E168E5">
      <w:pPr>
        <w:pStyle w:val="Heading1"/>
      </w:pPr>
      <w:bookmarkStart w:id="12" w:name="_Ref463027369"/>
      <w:bookmarkStart w:id="13" w:name="_Toc424303267"/>
      <w:bookmarkStart w:id="14" w:name="_Toc425248865"/>
      <w:bookmarkStart w:id="15" w:name="_Toc425344835"/>
      <w:bookmarkStart w:id="16" w:name="_Toc425350726"/>
      <w:bookmarkStart w:id="17" w:name="_Toc425501584"/>
      <w:bookmarkStart w:id="18" w:name="_Toc425504168"/>
      <w:r>
        <w:t xml:space="preserve">MU-MIMO with DFTs-OFDM </w:t>
      </w:r>
      <w:r w:rsidR="00805C1F">
        <w:t xml:space="preserve">PUSCH </w:t>
      </w:r>
      <w:r>
        <w:t>multiplexing with CP-OFDM</w:t>
      </w:r>
      <w:r w:rsidR="00805C1F">
        <w:t xml:space="preserve"> PUSCH</w:t>
      </w:r>
      <w:bookmarkEnd w:id="12"/>
    </w:p>
    <w:p w14:paraId="327AE47C" w14:textId="4F607B62" w:rsidR="00013342" w:rsidRDefault="00805C1F" w:rsidP="00192093">
      <w:pPr>
        <w:rPr>
          <w:lang w:val="en-GB"/>
        </w:rPr>
      </w:pPr>
      <w:r>
        <w:rPr>
          <w:lang w:val="en-GB"/>
        </w:rPr>
        <w:t>For PUSCH channel, i</w:t>
      </w:r>
      <w:r w:rsidR="00CF23EB">
        <w:rPr>
          <w:lang w:val="en-GB"/>
        </w:rPr>
        <w:t>n the case of MU-MIMO</w:t>
      </w:r>
      <w:r w:rsidR="00192093">
        <w:rPr>
          <w:lang w:val="en-GB"/>
        </w:rPr>
        <w:t>,</w:t>
      </w:r>
      <w:r w:rsidR="00CF23EB">
        <w:rPr>
          <w:lang w:val="en-GB"/>
        </w:rPr>
        <w:t xml:space="preserve"> a DFTs-OFDM user </w:t>
      </w:r>
      <w:r w:rsidR="00192093">
        <w:rPr>
          <w:lang w:val="en-GB"/>
        </w:rPr>
        <w:t>can multiplex with a</w:t>
      </w:r>
      <w:r w:rsidR="00CF23EB">
        <w:rPr>
          <w:lang w:val="en-GB"/>
        </w:rPr>
        <w:t xml:space="preserve"> CP-OFDM user</w:t>
      </w:r>
      <w:r>
        <w:rPr>
          <w:lang w:val="en-GB"/>
        </w:rPr>
        <w:t xml:space="preserve"> to share the same RB resources</w:t>
      </w:r>
      <w:r w:rsidR="00CF23EB">
        <w:rPr>
          <w:lang w:val="en-GB"/>
        </w:rPr>
        <w:t>.</w:t>
      </w:r>
      <w:r w:rsidR="00192093">
        <w:rPr>
          <w:lang w:val="en-GB"/>
        </w:rPr>
        <w:t xml:space="preserve"> To handle this MU-MIMO scenario, at UE side, unified DMRS pattern can be applied to both DFTs-OFDM and CP-OFDM users to allow multiple them together</w:t>
      </w:r>
      <w:r w:rsidR="004B5101">
        <w:rPr>
          <w:lang w:val="en-GB"/>
        </w:rPr>
        <w:t xml:space="preserve"> </w:t>
      </w:r>
      <w:r w:rsidR="004B5101">
        <w:rPr>
          <w:lang w:val="en-GB"/>
        </w:rPr>
        <w:fldChar w:fldCharType="begin"/>
      </w:r>
      <w:r w:rsidR="004B5101">
        <w:rPr>
          <w:lang w:val="en-GB"/>
        </w:rPr>
        <w:instrText xml:space="preserve"> REF _Ref462852957 \n \h </w:instrText>
      </w:r>
      <w:r w:rsidR="004B5101">
        <w:rPr>
          <w:lang w:val="en-GB"/>
        </w:rPr>
      </w:r>
      <w:r w:rsidR="004B5101">
        <w:rPr>
          <w:lang w:val="en-GB"/>
        </w:rPr>
        <w:fldChar w:fldCharType="separate"/>
      </w:r>
      <w:r w:rsidR="00372C25">
        <w:rPr>
          <w:lang w:val="en-GB"/>
        </w:rPr>
        <w:t>[2]</w:t>
      </w:r>
      <w:r w:rsidR="004B5101">
        <w:rPr>
          <w:lang w:val="en-GB"/>
        </w:rPr>
        <w:fldChar w:fldCharType="end"/>
      </w:r>
      <w:r w:rsidR="00192093">
        <w:rPr>
          <w:lang w:val="en-GB"/>
        </w:rPr>
        <w:t xml:space="preserve">. </w:t>
      </w:r>
    </w:p>
    <w:p w14:paraId="793DC83B" w14:textId="36E54854" w:rsidR="00013342" w:rsidRDefault="00192093" w:rsidP="00013342">
      <w:pPr>
        <w:jc w:val="both"/>
        <w:rPr>
          <w:lang w:val="en-GB"/>
        </w:rPr>
      </w:pPr>
      <w:r>
        <w:rPr>
          <w:lang w:val="en-GB"/>
        </w:rPr>
        <w:t xml:space="preserve">At eNB side, </w:t>
      </w:r>
      <w:r w:rsidR="00252FDD" w:rsidRPr="00252FDD">
        <w:rPr>
          <w:lang w:val="en-GB"/>
        </w:rPr>
        <w:t>there is no obvious performance gain by using joint ML receiver compared to LMMSE receiver for link budget limited users in eMBB uplink</w:t>
      </w:r>
      <w:r w:rsidR="00707376">
        <w:rPr>
          <w:lang w:val="en-GB"/>
        </w:rPr>
        <w:t xml:space="preserve"> </w:t>
      </w:r>
      <w:r w:rsidRPr="00192093">
        <w:rPr>
          <w:lang w:val="en-GB"/>
        </w:rPr>
        <w:fldChar w:fldCharType="begin"/>
      </w:r>
      <w:r w:rsidRPr="00192093">
        <w:rPr>
          <w:lang w:val="en-GB"/>
        </w:rPr>
        <w:instrText xml:space="preserve"> REF _Ref462664143 \r \h </w:instrText>
      </w:r>
      <w:r w:rsidR="00252FDD">
        <w:rPr>
          <w:lang w:val="en-GB"/>
        </w:rPr>
        <w:instrText xml:space="preserve"> \* MERGEFORMAT </w:instrText>
      </w:r>
      <w:r w:rsidRPr="00192093">
        <w:rPr>
          <w:lang w:val="en-GB"/>
        </w:rPr>
      </w:r>
      <w:r w:rsidRPr="00192093">
        <w:rPr>
          <w:lang w:val="en-GB"/>
        </w:rPr>
        <w:fldChar w:fldCharType="separate"/>
      </w:r>
      <w:r w:rsidR="00372C25">
        <w:rPr>
          <w:lang w:val="en-GB"/>
        </w:rPr>
        <w:t>[1]</w:t>
      </w:r>
      <w:r w:rsidRPr="00192093">
        <w:rPr>
          <w:lang w:val="en-GB"/>
        </w:rPr>
        <w:fldChar w:fldCharType="end"/>
      </w:r>
      <w:r w:rsidRPr="00192093">
        <w:rPr>
          <w:lang w:val="en-GB"/>
        </w:rPr>
        <w:t xml:space="preserve">.  </w:t>
      </w:r>
      <w:r w:rsidR="00013342">
        <w:rPr>
          <w:lang w:val="en-GB"/>
        </w:rPr>
        <w:t>As shown</w:t>
      </w:r>
      <w:r w:rsidR="00CF23EB" w:rsidRPr="00192093">
        <w:rPr>
          <w:lang w:val="en-GB"/>
        </w:rPr>
        <w:t xml:space="preserve"> </w:t>
      </w:r>
      <w:r w:rsidR="00013342">
        <w:rPr>
          <w:lang w:val="en-GB"/>
        </w:rPr>
        <w:t xml:space="preserve">in </w:t>
      </w:r>
      <w:r w:rsidR="00013342">
        <w:rPr>
          <w:lang w:val="en-GB"/>
        </w:rPr>
        <w:fldChar w:fldCharType="begin"/>
      </w:r>
      <w:r w:rsidR="00013342">
        <w:rPr>
          <w:lang w:val="en-GB"/>
        </w:rPr>
        <w:instrText xml:space="preserve"> REF _Ref462998780 \h </w:instrText>
      </w:r>
      <w:r w:rsidR="00013342">
        <w:rPr>
          <w:lang w:val="en-GB"/>
        </w:rPr>
      </w:r>
      <w:r w:rsidR="00013342">
        <w:rPr>
          <w:lang w:val="en-GB"/>
        </w:rPr>
        <w:fldChar w:fldCharType="separate"/>
      </w:r>
      <w:r w:rsidR="00372C25">
        <w:t xml:space="preserve">Figure </w:t>
      </w:r>
      <w:r w:rsidR="00372C25">
        <w:rPr>
          <w:noProof/>
        </w:rPr>
        <w:t>3</w:t>
      </w:r>
      <w:r w:rsidR="00013342">
        <w:rPr>
          <w:lang w:val="en-GB"/>
        </w:rPr>
        <w:fldChar w:fldCharType="end"/>
      </w:r>
      <w:r w:rsidR="00013342">
        <w:rPr>
          <w:lang w:val="en-GB"/>
        </w:rPr>
        <w:t>, we compared the performance of joint ML detector vs LMMSE detector with 2 layers and 4 layers spatial multiplexing. As we can see, at low MCS region (the expected operating region for cell edge users), joint ML does not have noticeable performance advantage compared to LMMSE.</w:t>
      </w:r>
    </w:p>
    <w:p w14:paraId="523780AF" w14:textId="77777777" w:rsidR="00013342" w:rsidRDefault="00013342" w:rsidP="00013342">
      <w:pPr>
        <w:jc w:val="both"/>
        <w:rPr>
          <w:lang w:val="en-GB"/>
        </w:rPr>
      </w:pPr>
      <w:r w:rsidRPr="00082332">
        <w:rPr>
          <w:noProof/>
          <w:lang w:eastAsia="zh-CN"/>
        </w:rPr>
        <w:drawing>
          <wp:inline distT="0" distB="0" distL="0" distR="0" wp14:anchorId="4E1CC532" wp14:editId="40C5DE83">
            <wp:extent cx="2953512" cy="2011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3512" cy="2011680"/>
                    </a:xfrm>
                    <a:prstGeom prst="rect">
                      <a:avLst/>
                    </a:prstGeom>
                    <a:noFill/>
                    <a:ln>
                      <a:noFill/>
                    </a:ln>
                  </pic:spPr>
                </pic:pic>
              </a:graphicData>
            </a:graphic>
          </wp:inline>
        </w:drawing>
      </w:r>
      <w:r w:rsidRPr="00082332">
        <w:rPr>
          <w:noProof/>
          <w:lang w:eastAsia="zh-CN"/>
        </w:rPr>
        <w:drawing>
          <wp:inline distT="0" distB="0" distL="0" distR="0" wp14:anchorId="01F62F25" wp14:editId="5C7B52F7">
            <wp:extent cx="2953512" cy="19110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3512" cy="1911096"/>
                    </a:xfrm>
                    <a:prstGeom prst="rect">
                      <a:avLst/>
                    </a:prstGeom>
                    <a:noFill/>
                    <a:ln>
                      <a:noFill/>
                    </a:ln>
                  </pic:spPr>
                </pic:pic>
              </a:graphicData>
            </a:graphic>
          </wp:inline>
        </w:drawing>
      </w:r>
    </w:p>
    <w:p w14:paraId="3650A027" w14:textId="15149729" w:rsidR="00013342" w:rsidRDefault="00013342" w:rsidP="00013342">
      <w:pPr>
        <w:pStyle w:val="Caption"/>
        <w:jc w:val="center"/>
        <w:rPr>
          <w:lang w:val="en-GB"/>
        </w:rPr>
      </w:pPr>
      <w:bookmarkStart w:id="19" w:name="_Ref462998780"/>
      <w:r>
        <w:t xml:space="preserve">Figure </w:t>
      </w:r>
      <w:r w:rsidR="00AE53BE">
        <w:fldChar w:fldCharType="begin"/>
      </w:r>
      <w:r w:rsidR="00AE53BE">
        <w:instrText xml:space="preserve"> SEQ Figure \* ARABIC </w:instrText>
      </w:r>
      <w:r w:rsidR="00AE53BE">
        <w:fldChar w:fldCharType="separate"/>
      </w:r>
      <w:r w:rsidR="00372C25">
        <w:rPr>
          <w:noProof/>
        </w:rPr>
        <w:t>3</w:t>
      </w:r>
      <w:r w:rsidR="00AE53BE">
        <w:rPr>
          <w:noProof/>
        </w:rPr>
        <w:fldChar w:fldCharType="end"/>
      </w:r>
      <w:bookmarkEnd w:id="19"/>
      <w:r>
        <w:rPr>
          <w:noProof/>
        </w:rPr>
        <w:t>:</w:t>
      </w:r>
      <w:r>
        <w:t xml:space="preserve"> Performance comparison of joint ML vs LMMSE in spatial multiplexing for low rate users</w:t>
      </w:r>
    </w:p>
    <w:p w14:paraId="60CE28C3" w14:textId="77777777" w:rsidR="00AC0746" w:rsidRDefault="00AC0746" w:rsidP="00192093">
      <w:pPr>
        <w:rPr>
          <w:b/>
          <w:i/>
          <w:u w:val="single"/>
        </w:rPr>
      </w:pPr>
    </w:p>
    <w:p w14:paraId="3CF61EED" w14:textId="5FFEB0EE" w:rsidR="00CF23EB" w:rsidRPr="00AC0746" w:rsidRDefault="00AC0746" w:rsidP="00192093">
      <w:pPr>
        <w:rPr>
          <w:b/>
          <w:i/>
        </w:rPr>
      </w:pPr>
      <w:r>
        <w:rPr>
          <w:b/>
          <w:i/>
          <w:u w:val="single"/>
        </w:rPr>
        <w:t>Observation 2</w:t>
      </w:r>
      <w:r w:rsidRPr="0031050E">
        <w:rPr>
          <w:b/>
          <w:i/>
          <w:u w:val="single"/>
        </w:rPr>
        <w:t>:</w:t>
      </w:r>
      <w:r w:rsidRPr="00DF6CA6">
        <w:rPr>
          <w:b/>
          <w:i/>
        </w:rPr>
        <w:t xml:space="preserve"> </w:t>
      </w:r>
      <w:r>
        <w:rPr>
          <w:b/>
          <w:i/>
        </w:rPr>
        <w:t>there is no obvious performance gain by using joint ML receiver compared to LMMSE receiver for link budget limited users in eMBB uplink.</w:t>
      </w:r>
    </w:p>
    <w:p w14:paraId="130A289D" w14:textId="5776BE87" w:rsidR="00E168E5" w:rsidRDefault="006341FE" w:rsidP="00E168E5">
      <w:pPr>
        <w:pStyle w:val="Heading1"/>
      </w:pPr>
      <w:bookmarkStart w:id="20" w:name="_Ref463027406"/>
      <w:r>
        <w:t>Conclusions</w:t>
      </w:r>
      <w:bookmarkEnd w:id="20"/>
    </w:p>
    <w:p w14:paraId="09B3E83F" w14:textId="084F980C" w:rsidR="00521D24" w:rsidRDefault="0007359A" w:rsidP="00521D24">
      <w:pPr>
        <w:rPr>
          <w:b/>
          <w:lang w:val="en-GB"/>
        </w:rPr>
      </w:pPr>
      <w:r>
        <w:rPr>
          <w:b/>
          <w:lang w:val="en-GB"/>
        </w:rPr>
        <w:t>First of all, f</w:t>
      </w:r>
      <w:r w:rsidR="00F934E3">
        <w:rPr>
          <w:b/>
          <w:lang w:val="en-GB"/>
        </w:rPr>
        <w:t xml:space="preserve">or </w:t>
      </w:r>
      <w:r w:rsidR="00F934E3" w:rsidRPr="00F934E3">
        <w:rPr>
          <w:b/>
          <w:lang w:val="en-GB"/>
        </w:rPr>
        <w:t>eMBB uplink</w:t>
      </w:r>
      <w:bookmarkEnd w:id="10"/>
      <w:bookmarkEnd w:id="13"/>
      <w:bookmarkEnd w:id="14"/>
      <w:bookmarkEnd w:id="15"/>
      <w:bookmarkEnd w:id="16"/>
      <w:bookmarkEnd w:id="17"/>
      <w:bookmarkEnd w:id="18"/>
      <w:r w:rsidR="00A20A21">
        <w:rPr>
          <w:b/>
          <w:lang w:val="en-GB"/>
        </w:rPr>
        <w:t xml:space="preserve">, </w:t>
      </w:r>
      <w:r w:rsidR="00A43963" w:rsidRPr="00A20A21">
        <w:rPr>
          <w:b/>
          <w:lang w:val="en-GB"/>
        </w:rPr>
        <w:t>PUCCH channel is based on DFTs-OFDM. PUSCH channel can be based on DFTs-OFDM or CP-OFDM.</w:t>
      </w:r>
      <w:r w:rsidR="00A43963" w:rsidRPr="00A20A21">
        <w:rPr>
          <w:b/>
          <w:i/>
          <w:u w:val="single"/>
          <w:lang w:val="en-GB"/>
        </w:rPr>
        <w:t xml:space="preserve"> </w:t>
      </w:r>
    </w:p>
    <w:p w14:paraId="28C5F302" w14:textId="77777777" w:rsidR="007624A2" w:rsidRPr="00FF19A4" w:rsidRDefault="007624A2" w:rsidP="007624A2">
      <w:pPr>
        <w:rPr>
          <w:b/>
          <w:i/>
          <w:lang w:val="en-GB"/>
        </w:rPr>
      </w:pPr>
      <w:r w:rsidRPr="00AC0746">
        <w:rPr>
          <w:b/>
          <w:i/>
          <w:u w:val="single"/>
          <w:lang w:val="en-GB"/>
        </w:rPr>
        <w:t xml:space="preserve">Proposal 1: </w:t>
      </w:r>
      <w:r w:rsidRPr="00813672">
        <w:rPr>
          <w:b/>
          <w:i/>
          <w:lang w:val="en-GB"/>
        </w:rPr>
        <w:t>Piggyback PUCCH RBs next to PUSCH RBs</w:t>
      </w:r>
      <w:r>
        <w:rPr>
          <w:b/>
          <w:i/>
          <w:lang w:val="en-GB"/>
        </w:rPr>
        <w:t xml:space="preserve">, </w:t>
      </w:r>
      <w:r w:rsidRPr="00FF19A4">
        <w:rPr>
          <w:b/>
          <w:i/>
          <w:lang w:val="en-GB"/>
        </w:rPr>
        <w:t>for simultaneous PU</w:t>
      </w:r>
      <w:r>
        <w:rPr>
          <w:b/>
          <w:i/>
          <w:lang w:val="en-GB"/>
        </w:rPr>
        <w:t>C</w:t>
      </w:r>
      <w:r w:rsidRPr="00FF19A4">
        <w:rPr>
          <w:b/>
          <w:i/>
          <w:lang w:val="en-GB"/>
        </w:rPr>
        <w:t>CH and PU</w:t>
      </w:r>
      <w:r>
        <w:rPr>
          <w:b/>
          <w:i/>
          <w:lang w:val="en-GB"/>
        </w:rPr>
        <w:t>S</w:t>
      </w:r>
      <w:r w:rsidRPr="00FF19A4">
        <w:rPr>
          <w:b/>
          <w:i/>
          <w:lang w:val="en-GB"/>
        </w:rPr>
        <w:t xml:space="preserve">CH from </w:t>
      </w:r>
      <w:r>
        <w:rPr>
          <w:b/>
          <w:i/>
          <w:lang w:val="en-GB"/>
        </w:rPr>
        <w:t>the same</w:t>
      </w:r>
      <w:r w:rsidRPr="00FF19A4">
        <w:rPr>
          <w:b/>
          <w:i/>
          <w:lang w:val="en-GB"/>
        </w:rPr>
        <w:t xml:space="preserve"> UE</w:t>
      </w:r>
      <w:r>
        <w:rPr>
          <w:b/>
          <w:i/>
          <w:lang w:val="en-GB"/>
        </w:rPr>
        <w:t>.</w:t>
      </w:r>
    </w:p>
    <w:p w14:paraId="7222C24E" w14:textId="20DE0044" w:rsidR="00F07A95" w:rsidRDefault="0007359A" w:rsidP="00F07A95">
      <w:pPr>
        <w:rPr>
          <w:b/>
          <w:i/>
          <w:lang w:val="en-GB"/>
        </w:rPr>
      </w:pPr>
      <w:r w:rsidRPr="00AC0746">
        <w:rPr>
          <w:b/>
          <w:i/>
          <w:u w:val="single"/>
          <w:lang w:val="en-GB"/>
        </w:rPr>
        <w:t xml:space="preserve">Proposal 2: </w:t>
      </w:r>
      <w:r w:rsidRPr="00813672">
        <w:rPr>
          <w:b/>
          <w:i/>
          <w:lang w:val="en-GB"/>
        </w:rPr>
        <w:t xml:space="preserve">LTE-like multiplexing </w:t>
      </w:r>
      <w:r>
        <w:rPr>
          <w:b/>
          <w:i/>
          <w:lang w:val="en-GB"/>
        </w:rPr>
        <w:t>of PUCCH from</w:t>
      </w:r>
      <w:r w:rsidRPr="00813672">
        <w:rPr>
          <w:b/>
          <w:i/>
          <w:lang w:val="en-GB"/>
        </w:rPr>
        <w:t xml:space="preserve"> different UEs</w:t>
      </w:r>
      <w:r w:rsidR="0036481B">
        <w:rPr>
          <w:b/>
          <w:i/>
          <w:lang w:val="en-GB"/>
        </w:rPr>
        <w:t xml:space="preserve"> with PUCCH transmission only</w:t>
      </w:r>
      <w:r>
        <w:rPr>
          <w:b/>
          <w:i/>
          <w:lang w:val="en-GB"/>
        </w:rPr>
        <w:t>.</w:t>
      </w:r>
    </w:p>
    <w:p w14:paraId="16E3FD0A" w14:textId="31DEE4E8" w:rsidR="0007359A" w:rsidRPr="00FF19A4" w:rsidRDefault="0007359A" w:rsidP="0007359A">
      <w:pPr>
        <w:rPr>
          <w:b/>
          <w:i/>
          <w:lang w:val="en-GB"/>
        </w:rPr>
      </w:pPr>
      <w:r w:rsidRPr="00AC0746">
        <w:rPr>
          <w:b/>
          <w:i/>
          <w:u w:val="single"/>
          <w:lang w:val="en-GB"/>
        </w:rPr>
        <w:t xml:space="preserve">Proposal 3: </w:t>
      </w:r>
      <w:r w:rsidR="005F7AC5" w:rsidRPr="00813672">
        <w:rPr>
          <w:b/>
          <w:i/>
          <w:lang w:val="en-GB"/>
        </w:rPr>
        <w:t xml:space="preserve">for sub-6Ghz, </w:t>
      </w:r>
      <w:r w:rsidRPr="00813672">
        <w:rPr>
          <w:b/>
          <w:i/>
          <w:lang w:val="en-GB"/>
        </w:rPr>
        <w:t>FDM DFTs-OFDM users with CP-OFDM users</w:t>
      </w:r>
      <w:r>
        <w:rPr>
          <w:b/>
          <w:i/>
          <w:lang w:val="en-GB"/>
        </w:rPr>
        <w:t xml:space="preserve">, </w:t>
      </w:r>
      <w:r w:rsidRPr="00FF19A4">
        <w:rPr>
          <w:b/>
          <w:i/>
          <w:lang w:val="en-GB"/>
        </w:rPr>
        <w:t>for multiplexing PUSCH from different UEs</w:t>
      </w:r>
      <w:r>
        <w:rPr>
          <w:b/>
          <w:i/>
          <w:lang w:val="en-GB"/>
        </w:rPr>
        <w:t>.</w:t>
      </w:r>
    </w:p>
    <w:p w14:paraId="1A791A1F" w14:textId="77777777" w:rsidR="0007359A" w:rsidRDefault="0007359A" w:rsidP="0007359A">
      <w:pPr>
        <w:jc w:val="both"/>
        <w:rPr>
          <w:b/>
          <w:i/>
        </w:rPr>
      </w:pPr>
      <w:r>
        <w:rPr>
          <w:b/>
          <w:i/>
          <w:u w:val="single"/>
        </w:rPr>
        <w:t>Observation 1</w:t>
      </w:r>
      <w:r w:rsidRPr="00B05D29">
        <w:rPr>
          <w:b/>
          <w:i/>
          <w:u w:val="single"/>
        </w:rPr>
        <w:t>:</w:t>
      </w:r>
      <w:r>
        <w:rPr>
          <w:b/>
          <w:i/>
        </w:rPr>
        <w:t xml:space="preserve"> by supporting both DFTs-OFDM and CP-OFDM waveforms in eMBB uplink, the eNB scheduler has more flexibility than in LTE uplink</w:t>
      </w:r>
    </w:p>
    <w:p w14:paraId="6D66DB8C" w14:textId="77777777" w:rsidR="0007359A" w:rsidRPr="00AC0746" w:rsidRDefault="0007359A" w:rsidP="0007359A">
      <w:pPr>
        <w:rPr>
          <w:b/>
          <w:i/>
        </w:rPr>
      </w:pPr>
      <w:r>
        <w:rPr>
          <w:b/>
          <w:i/>
          <w:u w:val="single"/>
        </w:rPr>
        <w:lastRenderedPageBreak/>
        <w:t>Observation 2</w:t>
      </w:r>
      <w:r w:rsidRPr="0031050E">
        <w:rPr>
          <w:b/>
          <w:i/>
          <w:u w:val="single"/>
        </w:rPr>
        <w:t>:</w:t>
      </w:r>
      <w:r w:rsidRPr="00DF6CA6">
        <w:rPr>
          <w:b/>
          <w:i/>
        </w:rPr>
        <w:t xml:space="preserve"> </w:t>
      </w:r>
      <w:r>
        <w:rPr>
          <w:b/>
          <w:i/>
        </w:rPr>
        <w:t>there is no obvious performance gain by using joint ML receiver compared to LMMSE receiver for link budget limited users in eMBB uplink.</w:t>
      </w:r>
    </w:p>
    <w:p w14:paraId="26881B4C" w14:textId="77777777" w:rsidR="00E523F3" w:rsidRPr="000A64D8" w:rsidRDefault="00E523F3" w:rsidP="00E523F3">
      <w:pPr>
        <w:pStyle w:val="Heading1"/>
        <w:rPr>
          <w:lang w:val="en-US"/>
        </w:rPr>
      </w:pPr>
      <w:r w:rsidRPr="000A64D8">
        <w:rPr>
          <w:lang w:val="en-US"/>
        </w:rPr>
        <w:t>References</w:t>
      </w:r>
    </w:p>
    <w:p w14:paraId="166ABEB4" w14:textId="79113A1D" w:rsidR="00AD4EA7" w:rsidRPr="002D1E1E" w:rsidRDefault="002D1E1E" w:rsidP="002D1E1E">
      <w:pPr>
        <w:pStyle w:val="ListParagraph"/>
        <w:numPr>
          <w:ilvl w:val="0"/>
          <w:numId w:val="2"/>
        </w:numPr>
        <w:jc w:val="both"/>
        <w:rPr>
          <w:rFonts w:ascii="Times New Roman" w:eastAsia="SimSun" w:hAnsi="Times New Roman"/>
          <w:sz w:val="20"/>
        </w:rPr>
      </w:pPr>
      <w:bookmarkStart w:id="21" w:name="_Ref462664143"/>
      <w:bookmarkStart w:id="22" w:name="_Ref457730460"/>
      <w:bookmarkStart w:id="23" w:name="_Ref450735844"/>
      <w:bookmarkStart w:id="24" w:name="_Ref450342757"/>
      <w:r>
        <w:rPr>
          <w:rFonts w:ascii="Times New Roman" w:eastAsia="SimSun" w:hAnsi="Times New Roman"/>
          <w:sz w:val="20"/>
        </w:rPr>
        <w:t xml:space="preserve">3GPP </w:t>
      </w:r>
      <w:r w:rsidRPr="002D1E1E">
        <w:rPr>
          <w:rFonts w:ascii="Times New Roman" w:eastAsia="SimSun" w:hAnsi="Times New Roman"/>
          <w:sz w:val="20"/>
        </w:rPr>
        <w:t>R1-1610111</w:t>
      </w:r>
      <w:r>
        <w:rPr>
          <w:rFonts w:ascii="Times New Roman" w:eastAsia="SimSun" w:hAnsi="Times New Roman"/>
          <w:sz w:val="20"/>
        </w:rPr>
        <w:t>,</w:t>
      </w:r>
      <w:r w:rsidRPr="002D1E1E">
        <w:rPr>
          <w:rFonts w:ascii="Times New Roman" w:eastAsia="SimSun" w:hAnsi="Times New Roman"/>
          <w:sz w:val="20"/>
        </w:rPr>
        <w:t xml:space="preserve"> </w:t>
      </w:r>
      <w:bookmarkEnd w:id="21"/>
      <w:r>
        <w:rPr>
          <w:rFonts w:ascii="Times New Roman" w:eastAsia="SimSun" w:hAnsi="Times New Roman"/>
          <w:sz w:val="20"/>
        </w:rPr>
        <w:t>“</w:t>
      </w:r>
      <w:r w:rsidRPr="002D1E1E">
        <w:rPr>
          <w:rFonts w:ascii="Times New Roman" w:eastAsia="SimSun" w:hAnsi="Times New Roman"/>
          <w:sz w:val="20"/>
        </w:rPr>
        <w:t>Phase 1 waveform proposal: CP-OFDM plus DFT-S-OFDM,</w:t>
      </w:r>
      <w:r>
        <w:rPr>
          <w:rFonts w:ascii="Times New Roman" w:eastAsia="SimSun" w:hAnsi="Times New Roman"/>
          <w:sz w:val="20"/>
        </w:rPr>
        <w:t xml:space="preserve">” </w:t>
      </w:r>
      <w:r w:rsidRPr="003E1E67">
        <w:rPr>
          <w:rFonts w:ascii="Times New Roman" w:eastAsia="SimSun" w:hAnsi="Times New Roman"/>
          <w:sz w:val="20"/>
        </w:rPr>
        <w:t>Qualcomm Incorporated</w:t>
      </w:r>
      <w:r>
        <w:rPr>
          <w:rFonts w:ascii="Times New Roman" w:eastAsia="SimSun" w:hAnsi="Times New Roman"/>
          <w:sz w:val="20"/>
        </w:rPr>
        <w:t>.</w:t>
      </w:r>
    </w:p>
    <w:p w14:paraId="5031CCFB" w14:textId="032D9AF6" w:rsidR="00DC5DBA" w:rsidRDefault="003E1E67" w:rsidP="002D1E1E">
      <w:pPr>
        <w:pStyle w:val="ListParagraph"/>
        <w:numPr>
          <w:ilvl w:val="0"/>
          <w:numId w:val="2"/>
        </w:numPr>
        <w:jc w:val="both"/>
        <w:rPr>
          <w:rFonts w:ascii="Times New Roman" w:eastAsia="SimSun" w:hAnsi="Times New Roman"/>
          <w:sz w:val="20"/>
        </w:rPr>
      </w:pPr>
      <w:bookmarkStart w:id="25" w:name="_Ref462852957"/>
      <w:r>
        <w:rPr>
          <w:rFonts w:ascii="Times New Roman" w:eastAsia="SimSun" w:hAnsi="Times New Roman"/>
          <w:sz w:val="20"/>
        </w:rPr>
        <w:t>3GPP R1-</w:t>
      </w:r>
      <w:bookmarkStart w:id="26" w:name="_GoBack"/>
      <w:bookmarkEnd w:id="26"/>
      <w:r w:rsidR="002D1E1E" w:rsidRPr="002D1E1E">
        <w:rPr>
          <w:rFonts w:ascii="Times New Roman" w:eastAsia="SimSun" w:hAnsi="Times New Roman"/>
          <w:sz w:val="20"/>
        </w:rPr>
        <w:t>1610115</w:t>
      </w:r>
      <w:r>
        <w:rPr>
          <w:rFonts w:ascii="Times New Roman" w:eastAsia="SimSun" w:hAnsi="Times New Roman"/>
          <w:sz w:val="20"/>
        </w:rPr>
        <w:t>, “</w:t>
      </w:r>
      <w:r w:rsidR="002D1E1E" w:rsidRPr="002D1E1E">
        <w:rPr>
          <w:rFonts w:ascii="Times New Roman" w:eastAsia="SimSun" w:hAnsi="Times New Roman"/>
          <w:sz w:val="20"/>
        </w:rPr>
        <w:t>UL reference signal design for eMBB with CP-OFDM and DFT-s-OFDM</w:t>
      </w:r>
      <w:r w:rsidR="002D1E1E">
        <w:rPr>
          <w:rFonts w:ascii="Times New Roman" w:eastAsia="SimSun" w:hAnsi="Times New Roman"/>
          <w:sz w:val="20"/>
        </w:rPr>
        <w:t>,”</w:t>
      </w:r>
      <w:r>
        <w:rPr>
          <w:rFonts w:ascii="Times New Roman" w:eastAsia="SimSun" w:hAnsi="Times New Roman"/>
          <w:sz w:val="20"/>
        </w:rPr>
        <w:t xml:space="preserve"> </w:t>
      </w:r>
      <w:r w:rsidRPr="003E1E67">
        <w:rPr>
          <w:rFonts w:ascii="Times New Roman" w:eastAsia="SimSun" w:hAnsi="Times New Roman"/>
          <w:sz w:val="20"/>
        </w:rPr>
        <w:t>Qualcomm Incorporated</w:t>
      </w:r>
      <w:r>
        <w:rPr>
          <w:rFonts w:ascii="Times New Roman" w:eastAsia="SimSun" w:hAnsi="Times New Roman"/>
          <w:sz w:val="20"/>
        </w:rPr>
        <w:t>.</w:t>
      </w:r>
      <w:bookmarkEnd w:id="25"/>
    </w:p>
    <w:bookmarkEnd w:id="22"/>
    <w:bookmarkEnd w:id="23"/>
    <w:bookmarkEnd w:id="24"/>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A9CDB" w14:textId="77777777" w:rsidR="00C605AC" w:rsidRDefault="00C605AC">
      <w:r>
        <w:separator/>
      </w:r>
    </w:p>
  </w:endnote>
  <w:endnote w:type="continuationSeparator" w:id="0">
    <w:p w14:paraId="6B53B3A8" w14:textId="77777777" w:rsidR="00C605AC" w:rsidRDefault="00C605AC">
      <w:r>
        <w:continuationSeparator/>
      </w:r>
    </w:p>
  </w:endnote>
  <w:endnote w:type="continuationNotice" w:id="1">
    <w:p w14:paraId="3B4DA3EA" w14:textId="77777777" w:rsidR="00C605AC" w:rsidRDefault="00C60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E53B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53B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1B2CC" w14:textId="77777777" w:rsidR="00C605AC" w:rsidRDefault="00C605AC">
      <w:r>
        <w:separator/>
      </w:r>
    </w:p>
  </w:footnote>
  <w:footnote w:type="continuationSeparator" w:id="0">
    <w:p w14:paraId="1A0D6B08" w14:textId="77777777" w:rsidR="00C605AC" w:rsidRDefault="00C605AC">
      <w:r>
        <w:continuationSeparator/>
      </w:r>
    </w:p>
  </w:footnote>
  <w:footnote w:type="continuationNotice" w:id="1">
    <w:p w14:paraId="33D66F9D" w14:textId="77777777" w:rsidR="00C605AC" w:rsidRDefault="00C605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4pt;height:15.4pt" o:bullet="t">
        <v:imagedata r:id="rId1" o:title="artC78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C4DEB"/>
    <w:multiLevelType w:val="hybridMultilevel"/>
    <w:tmpl w:val="F9083E94"/>
    <w:lvl w:ilvl="0" w:tplc="2752EA66">
      <w:start w:val="1"/>
      <w:numFmt w:val="bullet"/>
      <w:lvlText w:val="−"/>
      <w:lvlJc w:val="left"/>
      <w:pPr>
        <w:tabs>
          <w:tab w:val="num" w:pos="720"/>
        </w:tabs>
        <w:ind w:left="720" w:hanging="360"/>
      </w:pPr>
      <w:rPr>
        <w:rFonts w:ascii="Calibre Regular" w:hAnsi="Calibre Regular" w:hint="default"/>
      </w:rPr>
    </w:lvl>
    <w:lvl w:ilvl="1" w:tplc="CE400DCE">
      <w:start w:val="1"/>
      <w:numFmt w:val="bullet"/>
      <w:lvlText w:val="−"/>
      <w:lvlJc w:val="left"/>
      <w:pPr>
        <w:tabs>
          <w:tab w:val="num" w:pos="1440"/>
        </w:tabs>
        <w:ind w:left="1440" w:hanging="360"/>
      </w:pPr>
      <w:rPr>
        <w:rFonts w:ascii="Calibre Regular" w:hAnsi="Calibre Regular" w:hint="default"/>
      </w:rPr>
    </w:lvl>
    <w:lvl w:ilvl="2" w:tplc="E886FA8A" w:tentative="1">
      <w:start w:val="1"/>
      <w:numFmt w:val="bullet"/>
      <w:lvlText w:val="−"/>
      <w:lvlJc w:val="left"/>
      <w:pPr>
        <w:tabs>
          <w:tab w:val="num" w:pos="2160"/>
        </w:tabs>
        <w:ind w:left="2160" w:hanging="360"/>
      </w:pPr>
      <w:rPr>
        <w:rFonts w:ascii="Calibre Regular" w:hAnsi="Calibre Regular" w:hint="default"/>
      </w:rPr>
    </w:lvl>
    <w:lvl w:ilvl="3" w:tplc="09FC548A" w:tentative="1">
      <w:start w:val="1"/>
      <w:numFmt w:val="bullet"/>
      <w:lvlText w:val="−"/>
      <w:lvlJc w:val="left"/>
      <w:pPr>
        <w:tabs>
          <w:tab w:val="num" w:pos="2880"/>
        </w:tabs>
        <w:ind w:left="2880" w:hanging="360"/>
      </w:pPr>
      <w:rPr>
        <w:rFonts w:ascii="Calibre Regular" w:hAnsi="Calibre Regular" w:hint="default"/>
      </w:rPr>
    </w:lvl>
    <w:lvl w:ilvl="4" w:tplc="8AD22476" w:tentative="1">
      <w:start w:val="1"/>
      <w:numFmt w:val="bullet"/>
      <w:lvlText w:val="−"/>
      <w:lvlJc w:val="left"/>
      <w:pPr>
        <w:tabs>
          <w:tab w:val="num" w:pos="3600"/>
        </w:tabs>
        <w:ind w:left="3600" w:hanging="360"/>
      </w:pPr>
      <w:rPr>
        <w:rFonts w:ascii="Calibre Regular" w:hAnsi="Calibre Regular" w:hint="default"/>
      </w:rPr>
    </w:lvl>
    <w:lvl w:ilvl="5" w:tplc="3B5A6970" w:tentative="1">
      <w:start w:val="1"/>
      <w:numFmt w:val="bullet"/>
      <w:lvlText w:val="−"/>
      <w:lvlJc w:val="left"/>
      <w:pPr>
        <w:tabs>
          <w:tab w:val="num" w:pos="4320"/>
        </w:tabs>
        <w:ind w:left="4320" w:hanging="360"/>
      </w:pPr>
      <w:rPr>
        <w:rFonts w:ascii="Calibre Regular" w:hAnsi="Calibre Regular" w:hint="default"/>
      </w:rPr>
    </w:lvl>
    <w:lvl w:ilvl="6" w:tplc="77B61EA0" w:tentative="1">
      <w:start w:val="1"/>
      <w:numFmt w:val="bullet"/>
      <w:lvlText w:val="−"/>
      <w:lvlJc w:val="left"/>
      <w:pPr>
        <w:tabs>
          <w:tab w:val="num" w:pos="5040"/>
        </w:tabs>
        <w:ind w:left="5040" w:hanging="360"/>
      </w:pPr>
      <w:rPr>
        <w:rFonts w:ascii="Calibre Regular" w:hAnsi="Calibre Regular" w:hint="default"/>
      </w:rPr>
    </w:lvl>
    <w:lvl w:ilvl="7" w:tplc="2AF09F12" w:tentative="1">
      <w:start w:val="1"/>
      <w:numFmt w:val="bullet"/>
      <w:lvlText w:val="−"/>
      <w:lvlJc w:val="left"/>
      <w:pPr>
        <w:tabs>
          <w:tab w:val="num" w:pos="5760"/>
        </w:tabs>
        <w:ind w:left="5760" w:hanging="360"/>
      </w:pPr>
      <w:rPr>
        <w:rFonts w:ascii="Calibre Regular" w:hAnsi="Calibre Regular" w:hint="default"/>
      </w:rPr>
    </w:lvl>
    <w:lvl w:ilvl="8" w:tplc="0F52274C"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94926"/>
    <w:multiLevelType w:val="hybridMultilevel"/>
    <w:tmpl w:val="F14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4F7524"/>
    <w:multiLevelType w:val="hybridMultilevel"/>
    <w:tmpl w:val="7F323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E543B"/>
    <w:multiLevelType w:val="hybridMultilevel"/>
    <w:tmpl w:val="3018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F7131"/>
    <w:multiLevelType w:val="hybridMultilevel"/>
    <w:tmpl w:val="84760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7565C8"/>
    <w:multiLevelType w:val="hybridMultilevel"/>
    <w:tmpl w:val="E22EA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DC31E2"/>
    <w:multiLevelType w:val="hybridMultilevel"/>
    <w:tmpl w:val="C750EC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9885547"/>
    <w:multiLevelType w:val="hybridMultilevel"/>
    <w:tmpl w:val="A92698BA"/>
    <w:lvl w:ilvl="0" w:tplc="9646839E">
      <w:start w:val="1"/>
      <w:numFmt w:val="bullet"/>
      <w:lvlText w:val=""/>
      <w:lvlPicBulletId w:val="0"/>
      <w:lvlJc w:val="left"/>
      <w:pPr>
        <w:tabs>
          <w:tab w:val="num" w:pos="720"/>
        </w:tabs>
        <w:ind w:left="720" w:hanging="360"/>
      </w:pPr>
      <w:rPr>
        <w:rFonts w:ascii="Symbol" w:hAnsi="Symbol" w:hint="default"/>
      </w:rPr>
    </w:lvl>
    <w:lvl w:ilvl="1" w:tplc="CE4008B2" w:tentative="1">
      <w:start w:val="1"/>
      <w:numFmt w:val="bullet"/>
      <w:lvlText w:val=""/>
      <w:lvlPicBulletId w:val="0"/>
      <w:lvlJc w:val="left"/>
      <w:pPr>
        <w:tabs>
          <w:tab w:val="num" w:pos="1440"/>
        </w:tabs>
        <w:ind w:left="1440" w:hanging="360"/>
      </w:pPr>
      <w:rPr>
        <w:rFonts w:ascii="Symbol" w:hAnsi="Symbol" w:hint="default"/>
      </w:rPr>
    </w:lvl>
    <w:lvl w:ilvl="2" w:tplc="EA766696" w:tentative="1">
      <w:start w:val="1"/>
      <w:numFmt w:val="bullet"/>
      <w:lvlText w:val=""/>
      <w:lvlPicBulletId w:val="0"/>
      <w:lvlJc w:val="left"/>
      <w:pPr>
        <w:tabs>
          <w:tab w:val="num" w:pos="2160"/>
        </w:tabs>
        <w:ind w:left="2160" w:hanging="360"/>
      </w:pPr>
      <w:rPr>
        <w:rFonts w:ascii="Symbol" w:hAnsi="Symbol" w:hint="default"/>
      </w:rPr>
    </w:lvl>
    <w:lvl w:ilvl="3" w:tplc="020829C0" w:tentative="1">
      <w:start w:val="1"/>
      <w:numFmt w:val="bullet"/>
      <w:lvlText w:val=""/>
      <w:lvlPicBulletId w:val="0"/>
      <w:lvlJc w:val="left"/>
      <w:pPr>
        <w:tabs>
          <w:tab w:val="num" w:pos="2880"/>
        </w:tabs>
        <w:ind w:left="2880" w:hanging="360"/>
      </w:pPr>
      <w:rPr>
        <w:rFonts w:ascii="Symbol" w:hAnsi="Symbol" w:hint="default"/>
      </w:rPr>
    </w:lvl>
    <w:lvl w:ilvl="4" w:tplc="14380884" w:tentative="1">
      <w:start w:val="1"/>
      <w:numFmt w:val="bullet"/>
      <w:lvlText w:val=""/>
      <w:lvlPicBulletId w:val="0"/>
      <w:lvlJc w:val="left"/>
      <w:pPr>
        <w:tabs>
          <w:tab w:val="num" w:pos="3600"/>
        </w:tabs>
        <w:ind w:left="3600" w:hanging="360"/>
      </w:pPr>
      <w:rPr>
        <w:rFonts w:ascii="Symbol" w:hAnsi="Symbol" w:hint="default"/>
      </w:rPr>
    </w:lvl>
    <w:lvl w:ilvl="5" w:tplc="E9482AF8" w:tentative="1">
      <w:start w:val="1"/>
      <w:numFmt w:val="bullet"/>
      <w:lvlText w:val=""/>
      <w:lvlPicBulletId w:val="0"/>
      <w:lvlJc w:val="left"/>
      <w:pPr>
        <w:tabs>
          <w:tab w:val="num" w:pos="4320"/>
        </w:tabs>
        <w:ind w:left="4320" w:hanging="360"/>
      </w:pPr>
      <w:rPr>
        <w:rFonts w:ascii="Symbol" w:hAnsi="Symbol" w:hint="default"/>
      </w:rPr>
    </w:lvl>
    <w:lvl w:ilvl="6" w:tplc="BB9CFE20" w:tentative="1">
      <w:start w:val="1"/>
      <w:numFmt w:val="bullet"/>
      <w:lvlText w:val=""/>
      <w:lvlPicBulletId w:val="0"/>
      <w:lvlJc w:val="left"/>
      <w:pPr>
        <w:tabs>
          <w:tab w:val="num" w:pos="5040"/>
        </w:tabs>
        <w:ind w:left="5040" w:hanging="360"/>
      </w:pPr>
      <w:rPr>
        <w:rFonts w:ascii="Symbol" w:hAnsi="Symbol" w:hint="default"/>
      </w:rPr>
    </w:lvl>
    <w:lvl w:ilvl="7" w:tplc="BA3C0F16" w:tentative="1">
      <w:start w:val="1"/>
      <w:numFmt w:val="bullet"/>
      <w:lvlText w:val=""/>
      <w:lvlPicBulletId w:val="0"/>
      <w:lvlJc w:val="left"/>
      <w:pPr>
        <w:tabs>
          <w:tab w:val="num" w:pos="5760"/>
        </w:tabs>
        <w:ind w:left="5760" w:hanging="360"/>
      </w:pPr>
      <w:rPr>
        <w:rFonts w:ascii="Symbol" w:hAnsi="Symbol" w:hint="default"/>
      </w:rPr>
    </w:lvl>
    <w:lvl w:ilvl="8" w:tplc="45E6187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2B7CAC"/>
    <w:multiLevelType w:val="hybridMultilevel"/>
    <w:tmpl w:val="402E6EC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8024F"/>
    <w:multiLevelType w:val="hybridMultilevel"/>
    <w:tmpl w:val="671C1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4C42C3"/>
    <w:multiLevelType w:val="hybridMultilevel"/>
    <w:tmpl w:val="25C0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20"/>
  </w:num>
  <w:num w:numId="2">
    <w:abstractNumId w:val="0"/>
  </w:num>
  <w:num w:numId="3">
    <w:abstractNumId w:val="6"/>
  </w:num>
  <w:num w:numId="4">
    <w:abstractNumId w:val="27"/>
  </w:num>
  <w:num w:numId="5">
    <w:abstractNumId w:val="7"/>
  </w:num>
  <w:num w:numId="6">
    <w:abstractNumId w:val="11"/>
  </w:num>
  <w:num w:numId="7">
    <w:abstractNumId w:val="16"/>
  </w:num>
  <w:num w:numId="8">
    <w:abstractNumId w:val="2"/>
  </w:num>
  <w:num w:numId="9">
    <w:abstractNumId w:val="14"/>
  </w:num>
  <w:num w:numId="10">
    <w:abstractNumId w:val="22"/>
  </w:num>
  <w:num w:numId="11">
    <w:abstractNumId w:val="10"/>
  </w:num>
  <w:num w:numId="12">
    <w:abstractNumId w:val="33"/>
  </w:num>
  <w:num w:numId="13">
    <w:abstractNumId w:val="38"/>
  </w:num>
  <w:num w:numId="14">
    <w:abstractNumId w:val="18"/>
  </w:num>
  <w:num w:numId="15">
    <w:abstractNumId w:val="3"/>
  </w:num>
  <w:num w:numId="16">
    <w:abstractNumId w:val="28"/>
  </w:num>
  <w:num w:numId="17">
    <w:abstractNumId w:val="39"/>
  </w:num>
  <w:num w:numId="18">
    <w:abstractNumId w:val="36"/>
  </w:num>
  <w:num w:numId="19">
    <w:abstractNumId w:val="40"/>
  </w:num>
  <w:num w:numId="20">
    <w:abstractNumId w:val="32"/>
  </w:num>
  <w:num w:numId="21">
    <w:abstractNumId w:val="24"/>
  </w:num>
  <w:num w:numId="22">
    <w:abstractNumId w:val="31"/>
  </w:num>
  <w:num w:numId="23">
    <w:abstractNumId w:val="19"/>
  </w:num>
  <w:num w:numId="24">
    <w:abstractNumId w:val="35"/>
  </w:num>
  <w:num w:numId="25">
    <w:abstractNumId w:val="13"/>
  </w:num>
  <w:num w:numId="26">
    <w:abstractNumId w:val="4"/>
  </w:num>
  <w:num w:numId="27">
    <w:abstractNumId w:val="12"/>
  </w:num>
  <w:num w:numId="28">
    <w:abstractNumId w:val="21"/>
  </w:num>
  <w:num w:numId="29">
    <w:abstractNumId w:val="29"/>
  </w:num>
  <w:num w:numId="30">
    <w:abstractNumId w:val="26"/>
  </w:num>
  <w:num w:numId="31">
    <w:abstractNumId w:val="15"/>
  </w:num>
  <w:num w:numId="32">
    <w:abstractNumId w:val="23"/>
  </w:num>
  <w:num w:numId="33">
    <w:abstractNumId w:val="8"/>
  </w:num>
  <w:num w:numId="34">
    <w:abstractNumId w:val="25"/>
  </w:num>
  <w:num w:numId="35">
    <w:abstractNumId w:val="1"/>
  </w:num>
  <w:num w:numId="36">
    <w:abstractNumId w:val="9"/>
  </w:num>
  <w:num w:numId="37">
    <w:abstractNumId w:val="34"/>
  </w:num>
  <w:num w:numId="38">
    <w:abstractNumId w:val="30"/>
  </w:num>
  <w:num w:numId="39">
    <w:abstractNumId w:val="5"/>
  </w:num>
  <w:num w:numId="40">
    <w:abstractNumId w:val="37"/>
  </w:num>
  <w:num w:numId="4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4882"/>
    <w:rsid w:val="000349B7"/>
    <w:rsid w:val="0003540B"/>
    <w:rsid w:val="00035574"/>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E3"/>
    <w:rsid w:val="000716FB"/>
    <w:rsid w:val="00071740"/>
    <w:rsid w:val="00072E75"/>
    <w:rsid w:val="00072EFA"/>
    <w:rsid w:val="00072FF7"/>
    <w:rsid w:val="0007337F"/>
    <w:rsid w:val="0007359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0B"/>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3BE"/>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572"/>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C4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AC"/>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_dlc_DocId>
    <_dlc_DocIdUrl xmlns="c06861ca-3f08-4d07-bff7-bb15bac121f4">
      <Url>https://projects.qualcomm.com/sites/pentari/_layouts/15/DocIdRedir.aspx?ID=HR33RHYHUWRF-4-591</Url>
      <Description>HR33RHYHUWRF-4-591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c06861ca-3f08-4d07-bff7-bb15bac121f4"/>
    <ds:schemaRef ds:uri="http://purl.org/dc/terms/"/>
    <ds:schemaRef ds:uri="http://www.w3.org/XML/1998/namespace"/>
    <ds:schemaRef ds:uri="http://purl.org/dc/dcmitype/"/>
    <ds:schemaRef ds:uri="http://schemas.microsoft.com/office/2006/metadata/propertie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8C7D2C3-D5B6-4D9D-9C57-46FD5AF1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3600</TotalTime>
  <Pages>5</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Huang, Yi</cp:lastModifiedBy>
  <cp:revision>163</cp:revision>
  <cp:lastPrinted>2014-11-07T05:38:00Z</cp:lastPrinted>
  <dcterms:created xsi:type="dcterms:W3CDTF">2016-09-23T20:01:00Z</dcterms:created>
  <dcterms:modified xsi:type="dcterms:W3CDTF">2016-10-01T03:30:00Z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b63bd2b0-58a3-47c9-b9f6-7421c2a02de2</vt:lpwstr>
  </property>
</Properties>
</file>